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EB" w:rsidRPr="000D2FEB" w:rsidRDefault="000D2FEB" w:rsidP="000D2FEB">
      <w:pPr>
        <w:widowControl/>
        <w:autoSpaceDE/>
        <w:ind w:firstLine="5387"/>
        <w:rPr>
          <w:rFonts w:ascii="Candara" w:hAnsi="Candara"/>
          <w:b/>
          <w:sz w:val="24"/>
          <w:szCs w:val="24"/>
          <w:lang w:bidi="ar-SA"/>
        </w:rPr>
      </w:pPr>
      <w:r w:rsidRPr="000D2FEB">
        <w:rPr>
          <w:rFonts w:ascii="Candara" w:hAnsi="Candara"/>
          <w:b/>
          <w:sz w:val="24"/>
          <w:szCs w:val="24"/>
          <w:lang w:bidi="ar-SA"/>
        </w:rPr>
        <w:t>Al Presidente della</w:t>
      </w:r>
    </w:p>
    <w:p w:rsidR="000D2FEB" w:rsidRPr="000D2FEB" w:rsidRDefault="000D2FEB" w:rsidP="000D2FEB">
      <w:pPr>
        <w:widowControl/>
        <w:autoSpaceDE/>
        <w:ind w:firstLine="5387"/>
        <w:rPr>
          <w:rFonts w:ascii="Candara" w:hAnsi="Candara"/>
          <w:b/>
          <w:sz w:val="24"/>
          <w:szCs w:val="24"/>
          <w:lang w:bidi="ar-SA"/>
        </w:rPr>
      </w:pPr>
      <w:r w:rsidRPr="000D2FEB">
        <w:rPr>
          <w:rFonts w:ascii="Candara" w:hAnsi="Candara"/>
          <w:b/>
          <w:sz w:val="24"/>
          <w:szCs w:val="24"/>
          <w:lang w:bidi="ar-SA"/>
        </w:rPr>
        <w:t>Regione Abruzzo</w:t>
      </w:r>
    </w:p>
    <w:p w:rsidR="000D2FEB" w:rsidRPr="000D2FEB" w:rsidRDefault="000D2FEB" w:rsidP="000D2FEB">
      <w:pPr>
        <w:widowControl/>
        <w:autoSpaceDE/>
        <w:ind w:firstLine="5387"/>
        <w:rPr>
          <w:rFonts w:ascii="Candara" w:hAnsi="Candara"/>
          <w:b/>
          <w:sz w:val="24"/>
          <w:szCs w:val="24"/>
          <w:lang w:bidi="ar-SA"/>
        </w:rPr>
      </w:pPr>
      <w:r w:rsidRPr="000D2FEB">
        <w:rPr>
          <w:rFonts w:ascii="Candara" w:hAnsi="Candara"/>
          <w:b/>
          <w:sz w:val="24"/>
          <w:szCs w:val="24"/>
          <w:lang w:bidi="ar-SA"/>
        </w:rPr>
        <w:t>Marco Marsilio</w:t>
      </w:r>
    </w:p>
    <w:p w:rsidR="000D2FEB" w:rsidRPr="000D2FEB" w:rsidRDefault="002F3703" w:rsidP="000D2FEB">
      <w:pPr>
        <w:widowControl/>
        <w:autoSpaceDE/>
        <w:ind w:firstLine="5387"/>
        <w:rPr>
          <w:rFonts w:ascii="Candara" w:hAnsi="Candara"/>
          <w:b/>
          <w:sz w:val="24"/>
          <w:szCs w:val="24"/>
          <w:lang w:bidi="ar-SA"/>
        </w:rPr>
      </w:pPr>
      <w:hyperlink r:id="rId8" w:history="1">
        <w:r w:rsidR="000D2FEB" w:rsidRPr="000D2FEB">
          <w:rPr>
            <w:rStyle w:val="Collegamentoipertestuale"/>
            <w:rFonts w:ascii="Candara" w:hAnsi="Candara"/>
            <w:b/>
            <w:sz w:val="24"/>
            <w:szCs w:val="24"/>
            <w:lang w:bidi="ar-SA"/>
          </w:rPr>
          <w:t>marco.marsilio@regione.abruzzo.it</w:t>
        </w:r>
      </w:hyperlink>
    </w:p>
    <w:p w:rsidR="000D2FEB" w:rsidRPr="000D2FEB" w:rsidRDefault="000D2FEB" w:rsidP="000D2FEB">
      <w:pPr>
        <w:widowControl/>
        <w:autoSpaceDE/>
        <w:ind w:firstLine="5387"/>
        <w:rPr>
          <w:rFonts w:ascii="Candara" w:hAnsi="Candara"/>
          <w:b/>
          <w:sz w:val="24"/>
          <w:szCs w:val="24"/>
          <w:lang w:bidi="ar-SA"/>
        </w:rPr>
      </w:pPr>
    </w:p>
    <w:p w:rsidR="000D2FEB" w:rsidRPr="000D2FEB" w:rsidRDefault="000D2FEB" w:rsidP="000D2FEB">
      <w:pPr>
        <w:widowControl/>
        <w:autoSpaceDE/>
        <w:ind w:firstLine="5387"/>
        <w:rPr>
          <w:rFonts w:ascii="Candara" w:hAnsi="Candara"/>
          <w:b/>
          <w:sz w:val="24"/>
          <w:szCs w:val="24"/>
          <w:lang w:bidi="ar-SA"/>
        </w:rPr>
      </w:pPr>
      <w:r w:rsidRPr="000D2FEB">
        <w:rPr>
          <w:rFonts w:ascii="Candara" w:hAnsi="Candara"/>
          <w:b/>
          <w:sz w:val="24"/>
          <w:szCs w:val="24"/>
          <w:lang w:bidi="ar-SA"/>
        </w:rPr>
        <w:t>Al competente assessore regionale</w:t>
      </w:r>
    </w:p>
    <w:p w:rsidR="000D2FEB" w:rsidRPr="000D2FEB" w:rsidRDefault="000D2FEB" w:rsidP="000D2FEB">
      <w:pPr>
        <w:widowControl/>
        <w:autoSpaceDE/>
        <w:ind w:firstLine="5387"/>
        <w:rPr>
          <w:rFonts w:ascii="Candara" w:hAnsi="Candara"/>
          <w:b/>
          <w:sz w:val="24"/>
          <w:szCs w:val="24"/>
          <w:lang w:bidi="ar-SA"/>
        </w:rPr>
      </w:pPr>
      <w:r w:rsidRPr="000D2FEB">
        <w:rPr>
          <w:rFonts w:ascii="Candara" w:hAnsi="Candara"/>
          <w:b/>
          <w:sz w:val="24"/>
          <w:szCs w:val="24"/>
          <w:lang w:bidi="ar-SA"/>
        </w:rPr>
        <w:t>Guido Quintino Liris</w:t>
      </w:r>
    </w:p>
    <w:p w:rsidR="000D2FEB" w:rsidRPr="000D2FEB" w:rsidRDefault="002F3703" w:rsidP="000D2FEB">
      <w:pPr>
        <w:widowControl/>
        <w:autoSpaceDE/>
        <w:ind w:firstLine="5387"/>
        <w:rPr>
          <w:rFonts w:ascii="Candara" w:hAnsi="Candara"/>
          <w:b/>
          <w:sz w:val="24"/>
          <w:szCs w:val="24"/>
          <w:lang w:bidi="ar-SA"/>
        </w:rPr>
      </w:pPr>
      <w:hyperlink r:id="rId9" w:history="1">
        <w:r w:rsidR="000D2FEB" w:rsidRPr="000D2FEB">
          <w:rPr>
            <w:rStyle w:val="Collegamentoipertestuale"/>
            <w:rFonts w:ascii="Candara" w:hAnsi="Candara"/>
            <w:b/>
            <w:sz w:val="24"/>
            <w:szCs w:val="24"/>
            <w:lang w:bidi="ar-SA"/>
          </w:rPr>
          <w:t>guido.liris@regione.abruzzo.it</w:t>
        </w:r>
      </w:hyperlink>
    </w:p>
    <w:p w:rsidR="00B459D3" w:rsidRPr="00BF1438" w:rsidRDefault="00B459D3" w:rsidP="000D2FEB">
      <w:pPr>
        <w:spacing w:line="276" w:lineRule="auto"/>
        <w:rPr>
          <w:rFonts w:ascii="Candara" w:hAnsi="Candara"/>
          <w:sz w:val="24"/>
          <w:szCs w:val="24"/>
        </w:rPr>
      </w:pPr>
    </w:p>
    <w:p w:rsidR="00B459D3" w:rsidRPr="00BF1438" w:rsidRDefault="00B459D3" w:rsidP="000D2FEB">
      <w:pPr>
        <w:jc w:val="center"/>
        <w:rPr>
          <w:rFonts w:ascii="Candara" w:hAnsi="Candara"/>
          <w:b/>
          <w:sz w:val="28"/>
          <w:szCs w:val="28"/>
        </w:rPr>
      </w:pPr>
      <w:r w:rsidRPr="00BF1438">
        <w:rPr>
          <w:rFonts w:ascii="Candara" w:hAnsi="Candara"/>
          <w:b/>
          <w:sz w:val="28"/>
          <w:szCs w:val="28"/>
        </w:rPr>
        <w:t>Interpellanza</w:t>
      </w:r>
    </w:p>
    <w:p w:rsidR="003E11B2" w:rsidRPr="00BF1438" w:rsidRDefault="00BF1438" w:rsidP="000D2FEB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sulla programmazione, realizzazione e gestione </w:t>
      </w:r>
      <w:r w:rsidR="00B459D3" w:rsidRPr="00BF1438">
        <w:rPr>
          <w:rFonts w:ascii="Candara" w:hAnsi="Candara"/>
          <w:b/>
          <w:sz w:val="28"/>
          <w:szCs w:val="28"/>
        </w:rPr>
        <w:t>del patrimonio immobiliare della Regione Abruzzo</w:t>
      </w:r>
      <w:r w:rsidR="008970C8">
        <w:rPr>
          <w:rFonts w:ascii="Candara" w:hAnsi="Candara"/>
          <w:b/>
          <w:sz w:val="28"/>
          <w:szCs w:val="28"/>
        </w:rPr>
        <w:t xml:space="preserve"> con riferimento alla sede unica a Pescara</w:t>
      </w:r>
    </w:p>
    <w:p w:rsidR="00B459D3" w:rsidRPr="00BF1438" w:rsidRDefault="00B459D3" w:rsidP="000D2FEB">
      <w:pPr>
        <w:jc w:val="center"/>
        <w:rPr>
          <w:rFonts w:ascii="Candara" w:hAnsi="Candara"/>
          <w:sz w:val="24"/>
          <w:szCs w:val="24"/>
        </w:rPr>
      </w:pPr>
    </w:p>
    <w:p w:rsidR="0002383F" w:rsidRDefault="0002383F" w:rsidP="000D2FEB">
      <w:pPr>
        <w:rPr>
          <w:rFonts w:ascii="Candara" w:hAnsi="Candara"/>
          <w:sz w:val="24"/>
          <w:szCs w:val="24"/>
        </w:rPr>
      </w:pPr>
    </w:p>
    <w:p w:rsidR="00B459D3" w:rsidRPr="00D6589E" w:rsidRDefault="00B459D3" w:rsidP="000D2FEB">
      <w:pPr>
        <w:rPr>
          <w:rFonts w:ascii="Candara" w:hAnsi="Candara"/>
          <w:b/>
          <w:sz w:val="24"/>
          <w:szCs w:val="24"/>
        </w:rPr>
      </w:pPr>
      <w:r w:rsidRPr="00D6589E">
        <w:rPr>
          <w:rFonts w:ascii="Candara" w:hAnsi="Candara"/>
          <w:b/>
          <w:sz w:val="24"/>
          <w:szCs w:val="24"/>
        </w:rPr>
        <w:t xml:space="preserve">Premesso che </w:t>
      </w:r>
    </w:p>
    <w:p w:rsidR="00B459D3" w:rsidRPr="00BF1438" w:rsidRDefault="00B459D3" w:rsidP="000D2FEB">
      <w:pPr>
        <w:rPr>
          <w:rFonts w:ascii="Candara" w:hAnsi="Candara"/>
          <w:sz w:val="24"/>
          <w:szCs w:val="24"/>
        </w:rPr>
      </w:pPr>
      <w:r w:rsidRPr="00BF1438">
        <w:rPr>
          <w:rFonts w:ascii="Candara" w:hAnsi="Candara"/>
          <w:sz w:val="24"/>
          <w:szCs w:val="24"/>
        </w:rPr>
        <w:t>l’organizzazione istituzionale della Giunta regionale abruzzese comporta una complessa gestione logistica e strutturale e dunque richiede una attenta e costante programmazione di interventi;</w:t>
      </w:r>
    </w:p>
    <w:p w:rsidR="00B459D3" w:rsidRPr="00BF1438" w:rsidRDefault="00B459D3" w:rsidP="000D2FEB">
      <w:pPr>
        <w:rPr>
          <w:rFonts w:ascii="Candara" w:hAnsi="Candara"/>
          <w:sz w:val="24"/>
          <w:szCs w:val="24"/>
        </w:rPr>
      </w:pPr>
    </w:p>
    <w:p w:rsidR="00B459D3" w:rsidRPr="00BF1438" w:rsidRDefault="00B459D3" w:rsidP="000D2FEB">
      <w:pPr>
        <w:rPr>
          <w:rFonts w:ascii="Candara" w:hAnsi="Candara"/>
          <w:sz w:val="24"/>
          <w:szCs w:val="24"/>
        </w:rPr>
      </w:pPr>
      <w:r w:rsidRPr="00BF1438">
        <w:rPr>
          <w:rFonts w:ascii="Candara" w:hAnsi="Candara"/>
          <w:sz w:val="24"/>
          <w:szCs w:val="24"/>
        </w:rPr>
        <w:t>soprattutto negli ultimi anni - dopo il sisma del 2009, la recente pandemia e l’aumento dei costi energetici – è diventato ancora più urgente e necessario verificare l’adeguamento degli immobili, il loro razionale utilizzo, il risparmio nel costo delle utenze</w:t>
      </w:r>
      <w:r w:rsidR="007B3417">
        <w:rPr>
          <w:rFonts w:ascii="Candara" w:hAnsi="Candara"/>
          <w:sz w:val="24"/>
          <w:szCs w:val="24"/>
        </w:rPr>
        <w:t xml:space="preserve">, </w:t>
      </w:r>
      <w:r w:rsidR="008970C8">
        <w:rPr>
          <w:rFonts w:ascii="Candara" w:hAnsi="Candara"/>
          <w:sz w:val="24"/>
          <w:szCs w:val="24"/>
        </w:rPr>
        <w:t xml:space="preserve">il miglioramento energetico, </w:t>
      </w:r>
      <w:r w:rsidR="007B3417">
        <w:rPr>
          <w:rFonts w:ascii="Candara" w:hAnsi="Candara"/>
          <w:sz w:val="24"/>
          <w:szCs w:val="24"/>
        </w:rPr>
        <w:t>l’implementazione dell’infrastrutturazione digitale potenziando il Data Center regionale e connettendolo con l’intero sistema della Pubblica Amministrazione, sempre nell’ottica di garantire</w:t>
      </w:r>
      <w:r w:rsidR="008970C8">
        <w:rPr>
          <w:rFonts w:ascii="Candara" w:hAnsi="Candara"/>
          <w:sz w:val="24"/>
          <w:szCs w:val="24"/>
        </w:rPr>
        <w:t xml:space="preserve"> e</w:t>
      </w:r>
      <w:r w:rsidRPr="00BF1438">
        <w:rPr>
          <w:rFonts w:ascii="Candara" w:hAnsi="Candara"/>
          <w:sz w:val="24"/>
          <w:szCs w:val="24"/>
        </w:rPr>
        <w:t xml:space="preserve"> </w:t>
      </w:r>
      <w:r w:rsidR="007B3417">
        <w:rPr>
          <w:rFonts w:ascii="Candara" w:hAnsi="Candara"/>
          <w:sz w:val="24"/>
          <w:szCs w:val="24"/>
        </w:rPr>
        <w:t>migliorare</w:t>
      </w:r>
      <w:r w:rsidRPr="00BF1438">
        <w:rPr>
          <w:rFonts w:ascii="Candara" w:hAnsi="Candara"/>
          <w:sz w:val="24"/>
          <w:szCs w:val="24"/>
        </w:rPr>
        <w:t xml:space="preserve"> l’efficienza operativa e le risposte verso l’utenza</w:t>
      </w:r>
      <w:r w:rsidR="007B3417">
        <w:rPr>
          <w:rFonts w:ascii="Candara" w:hAnsi="Candara"/>
          <w:sz w:val="24"/>
          <w:szCs w:val="24"/>
        </w:rPr>
        <w:t>, anche</w:t>
      </w:r>
      <w:r w:rsidRPr="00BF1438">
        <w:rPr>
          <w:rFonts w:ascii="Candara" w:hAnsi="Candara"/>
          <w:sz w:val="24"/>
          <w:szCs w:val="24"/>
        </w:rPr>
        <w:t xml:space="preserve"> calibrando con cura il ricorso al “lavoro agile” e le presenze in ufficio;</w:t>
      </w:r>
    </w:p>
    <w:p w:rsidR="005A20DA" w:rsidRDefault="005A20DA" w:rsidP="000D2FEB">
      <w:pPr>
        <w:rPr>
          <w:rFonts w:ascii="Candara" w:hAnsi="Candara"/>
          <w:sz w:val="24"/>
          <w:szCs w:val="24"/>
        </w:rPr>
      </w:pPr>
    </w:p>
    <w:p w:rsidR="0002383F" w:rsidRDefault="00061B60" w:rsidP="000D2FEB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all’Aquila e a Pescara – ma anche in tante altre città d’Abruzzo – </w:t>
      </w:r>
      <w:r w:rsidR="0002383F">
        <w:rPr>
          <w:rFonts w:ascii="Candara" w:hAnsi="Candara"/>
          <w:sz w:val="24"/>
          <w:szCs w:val="24"/>
        </w:rPr>
        <w:t xml:space="preserve">l’attività istituzionale si svolge </w:t>
      </w:r>
      <w:r w:rsidR="007B3417">
        <w:rPr>
          <w:rFonts w:ascii="Candara" w:hAnsi="Candara"/>
          <w:sz w:val="24"/>
          <w:szCs w:val="24"/>
        </w:rPr>
        <w:t xml:space="preserve">sia </w:t>
      </w:r>
      <w:r w:rsidR="0002383F">
        <w:rPr>
          <w:rFonts w:ascii="Candara" w:hAnsi="Candara"/>
          <w:sz w:val="24"/>
          <w:szCs w:val="24"/>
        </w:rPr>
        <w:t xml:space="preserve">in sedi di proprietà regionale </w:t>
      </w:r>
      <w:r w:rsidR="007B3417">
        <w:rPr>
          <w:rFonts w:ascii="Candara" w:hAnsi="Candara"/>
          <w:sz w:val="24"/>
          <w:szCs w:val="24"/>
        </w:rPr>
        <w:t>che in immobili privati</w:t>
      </w:r>
      <w:r w:rsidR="0002383F">
        <w:rPr>
          <w:rFonts w:ascii="Candara" w:hAnsi="Candara"/>
          <w:sz w:val="24"/>
          <w:szCs w:val="24"/>
        </w:rPr>
        <w:t xml:space="preserve"> che comportano un pesante onere finanziario per l’erario pubblico abruzzese;</w:t>
      </w:r>
    </w:p>
    <w:p w:rsidR="0002383F" w:rsidRDefault="00061B60" w:rsidP="000D2FEB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</w:t>
      </w:r>
    </w:p>
    <w:p w:rsidR="00061B60" w:rsidRDefault="0002383F" w:rsidP="000D2FEB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spesso la vetustà o la condizione degli immobili richiede continui e costos</w:t>
      </w:r>
      <w:r w:rsidR="008970C8">
        <w:rPr>
          <w:rFonts w:ascii="Candara" w:hAnsi="Candara"/>
          <w:sz w:val="24"/>
          <w:szCs w:val="24"/>
        </w:rPr>
        <w:t>i interventi di adeguamento, riparazione e</w:t>
      </w:r>
      <w:r>
        <w:rPr>
          <w:rFonts w:ascii="Candara" w:hAnsi="Candara"/>
          <w:sz w:val="24"/>
          <w:szCs w:val="24"/>
        </w:rPr>
        <w:t xml:space="preserve"> manutenzione;</w:t>
      </w:r>
      <w:r w:rsidR="00061B60">
        <w:rPr>
          <w:rFonts w:ascii="Candara" w:hAnsi="Candara"/>
          <w:sz w:val="24"/>
          <w:szCs w:val="24"/>
        </w:rPr>
        <w:t xml:space="preserve"> </w:t>
      </w:r>
    </w:p>
    <w:p w:rsidR="00061B60" w:rsidRPr="00BF1438" w:rsidRDefault="00061B60" w:rsidP="000D2FEB">
      <w:pPr>
        <w:rPr>
          <w:rFonts w:ascii="Candara" w:hAnsi="Candara"/>
          <w:sz w:val="24"/>
          <w:szCs w:val="24"/>
        </w:rPr>
      </w:pPr>
    </w:p>
    <w:p w:rsidR="00F42364" w:rsidRPr="00BF1438" w:rsidRDefault="008970C8" w:rsidP="000D2FEB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ogni scelta sulla gestione del patrimonio</w:t>
      </w:r>
      <w:r w:rsidR="005A20DA" w:rsidRPr="00BF1438">
        <w:rPr>
          <w:rFonts w:ascii="Candara" w:hAnsi="Candara"/>
          <w:sz w:val="24"/>
          <w:szCs w:val="24"/>
        </w:rPr>
        <w:t xml:space="preserve"> richiede una approfondita e condivisa conoscenza dei dati, </w:t>
      </w:r>
      <w:r w:rsidR="005A20DA" w:rsidRPr="00BF1438">
        <w:rPr>
          <w:rFonts w:ascii="Candara" w:hAnsi="Candara"/>
          <w:sz w:val="24"/>
          <w:szCs w:val="24"/>
        </w:rPr>
        <w:lastRenderedPageBreak/>
        <w:t>la partecipazione dell’intero Consiglio, dei sindacati dei lavoratori e dei responsabili dei Dipartimenti, il coinvolgimento di tutti gli attori istituzionali pubblici, in modo da individuare – a partire dalla ricognizione puntuale del patrimonio e de</w:t>
      </w:r>
      <w:r>
        <w:rPr>
          <w:rFonts w:ascii="Candara" w:hAnsi="Candara"/>
          <w:sz w:val="24"/>
          <w:szCs w:val="24"/>
        </w:rPr>
        <w:t>lle risorse strutturali e umane –</w:t>
      </w:r>
      <w:r w:rsidR="005A20DA" w:rsidRPr="00BF1438">
        <w:rPr>
          <w:rFonts w:ascii="Candara" w:hAnsi="Candara"/>
          <w:sz w:val="24"/>
          <w:szCs w:val="24"/>
        </w:rPr>
        <w:t xml:space="preserve"> le azioni più giuste e di solida prospettiva per l’attività della Regione;</w:t>
      </w:r>
    </w:p>
    <w:p w:rsidR="0002383F" w:rsidRDefault="0002383F" w:rsidP="000D2FEB">
      <w:pPr>
        <w:rPr>
          <w:rFonts w:ascii="Candara" w:hAnsi="Candara"/>
          <w:sz w:val="24"/>
          <w:szCs w:val="24"/>
        </w:rPr>
      </w:pPr>
    </w:p>
    <w:p w:rsidR="005A20DA" w:rsidRPr="00D6589E" w:rsidRDefault="00F42364" w:rsidP="000D2FEB">
      <w:pPr>
        <w:rPr>
          <w:rFonts w:ascii="Candara" w:hAnsi="Candara"/>
          <w:b/>
          <w:sz w:val="24"/>
          <w:szCs w:val="24"/>
        </w:rPr>
      </w:pPr>
      <w:r w:rsidRPr="00D6589E">
        <w:rPr>
          <w:rFonts w:ascii="Candara" w:hAnsi="Candara"/>
          <w:b/>
          <w:sz w:val="24"/>
          <w:szCs w:val="24"/>
        </w:rPr>
        <w:t>considerato che</w:t>
      </w:r>
    </w:p>
    <w:p w:rsidR="00F42364" w:rsidRDefault="0002383F" w:rsidP="000D2FEB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la </w:t>
      </w:r>
      <w:r w:rsidR="00F42364">
        <w:rPr>
          <w:rFonts w:ascii="Candara" w:hAnsi="Candara"/>
          <w:sz w:val="24"/>
          <w:szCs w:val="24"/>
        </w:rPr>
        <w:t>scelta</w:t>
      </w:r>
      <w:r w:rsidR="00061B60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di individuare una sede unica della Regione a Pescara </w:t>
      </w:r>
      <w:r w:rsidR="00061B60">
        <w:rPr>
          <w:rFonts w:ascii="Candara" w:hAnsi="Candara"/>
          <w:sz w:val="24"/>
          <w:szCs w:val="24"/>
        </w:rPr>
        <w:t xml:space="preserve">è da tempo un obiettivo della Regione, essendo stata avviata </w:t>
      </w:r>
      <w:r>
        <w:rPr>
          <w:rFonts w:ascii="Candara" w:hAnsi="Candara"/>
          <w:sz w:val="24"/>
          <w:szCs w:val="24"/>
        </w:rPr>
        <w:t xml:space="preserve">da oltre </w:t>
      </w:r>
      <w:r w:rsidR="00061B60">
        <w:rPr>
          <w:rFonts w:ascii="Candara" w:hAnsi="Candara"/>
          <w:sz w:val="24"/>
          <w:szCs w:val="24"/>
        </w:rPr>
        <w:t>12 anni</w:t>
      </w:r>
      <w:r w:rsidR="008970C8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</w:t>
      </w:r>
      <w:r w:rsidR="008970C8">
        <w:rPr>
          <w:rFonts w:ascii="Candara" w:hAnsi="Candara"/>
          <w:sz w:val="24"/>
          <w:szCs w:val="24"/>
        </w:rPr>
        <w:t xml:space="preserve">con la DGR 516 del 28 giugno 2010, </w:t>
      </w:r>
      <w:r w:rsidR="00061B60">
        <w:rPr>
          <w:rFonts w:ascii="Candara" w:hAnsi="Candara"/>
          <w:sz w:val="24"/>
          <w:szCs w:val="24"/>
        </w:rPr>
        <w:t>una procedura di manifestazione d’interesse per i</w:t>
      </w:r>
      <w:r w:rsidR="008970C8">
        <w:rPr>
          <w:rFonts w:ascii="Candara" w:hAnsi="Candara"/>
          <w:sz w:val="24"/>
          <w:szCs w:val="24"/>
        </w:rPr>
        <w:t>l reperimento di una sede unica</w:t>
      </w:r>
      <w:r>
        <w:rPr>
          <w:rFonts w:ascii="Candara" w:hAnsi="Candara"/>
          <w:sz w:val="24"/>
          <w:szCs w:val="24"/>
        </w:rPr>
        <w:t>;</w:t>
      </w:r>
    </w:p>
    <w:p w:rsidR="0002383F" w:rsidRDefault="0002383F" w:rsidP="000D2FEB">
      <w:pPr>
        <w:rPr>
          <w:rFonts w:ascii="Candara" w:hAnsi="Candara"/>
          <w:sz w:val="24"/>
          <w:szCs w:val="24"/>
        </w:rPr>
      </w:pPr>
    </w:p>
    <w:p w:rsidR="0002383F" w:rsidRDefault="0002383F" w:rsidP="000D2FEB">
      <w:pPr>
        <w:rPr>
          <w:rFonts w:ascii="Candara" w:hAnsi="Candara"/>
          <w:sz w:val="24"/>
          <w:szCs w:val="24"/>
        </w:rPr>
      </w:pPr>
      <w:r w:rsidRPr="00BF1438">
        <w:rPr>
          <w:rFonts w:ascii="Candara" w:hAnsi="Candara"/>
          <w:sz w:val="24"/>
          <w:szCs w:val="24"/>
        </w:rPr>
        <w:t>recentemente è stato sottoscritto tra il Presidente Marsilio e il Sindaco di Pescara Masci un Protocollo d’intesa per realizzare a Pescara la sede unica della Regione nelle Aree</w:t>
      </w:r>
      <w:r w:rsidR="00D6589E">
        <w:rPr>
          <w:rFonts w:ascii="Candara" w:hAnsi="Candara"/>
          <w:sz w:val="24"/>
          <w:szCs w:val="24"/>
        </w:rPr>
        <w:t xml:space="preserve"> di R</w:t>
      </w:r>
      <w:r w:rsidRPr="00BF1438">
        <w:rPr>
          <w:rFonts w:ascii="Candara" w:hAnsi="Candara"/>
          <w:sz w:val="24"/>
          <w:szCs w:val="24"/>
        </w:rPr>
        <w:t>isulta dell’ex stazione ferroviaria al centro della città adriatica;</w:t>
      </w:r>
    </w:p>
    <w:p w:rsidR="0002383F" w:rsidRDefault="0002383F" w:rsidP="000D2FEB">
      <w:pPr>
        <w:rPr>
          <w:rFonts w:ascii="Candara" w:hAnsi="Candara"/>
          <w:sz w:val="24"/>
          <w:szCs w:val="24"/>
        </w:rPr>
      </w:pPr>
    </w:p>
    <w:p w:rsidR="005A20DA" w:rsidRPr="00D6589E" w:rsidRDefault="0002383F" w:rsidP="000D2FEB">
      <w:pPr>
        <w:rPr>
          <w:rFonts w:ascii="Candara" w:hAnsi="Candara"/>
          <w:sz w:val="24"/>
          <w:szCs w:val="24"/>
        </w:rPr>
      </w:pPr>
      <w:r w:rsidRPr="00D6589E">
        <w:rPr>
          <w:rFonts w:ascii="Candara" w:hAnsi="Candara"/>
          <w:sz w:val="24"/>
          <w:szCs w:val="24"/>
        </w:rPr>
        <w:t xml:space="preserve">tale atto fa seguito a decisioni assunte dai due Enti, rispettivamente dalla Regione Abruzzo con Delibera di Giunta n. 73 del 14 febbraio 2022 e dal </w:t>
      </w:r>
      <w:r w:rsidR="00DC56CE" w:rsidRPr="00D6589E">
        <w:rPr>
          <w:rFonts w:ascii="Candara" w:hAnsi="Candara"/>
          <w:sz w:val="24"/>
          <w:szCs w:val="24"/>
        </w:rPr>
        <w:t xml:space="preserve">Comune </w:t>
      </w:r>
      <w:r w:rsidRPr="00D6589E">
        <w:rPr>
          <w:rFonts w:ascii="Candara" w:hAnsi="Candara"/>
          <w:sz w:val="24"/>
          <w:szCs w:val="24"/>
        </w:rPr>
        <w:t xml:space="preserve">di </w:t>
      </w:r>
      <w:r w:rsidR="00DC56CE" w:rsidRPr="00D6589E">
        <w:rPr>
          <w:rFonts w:ascii="Candara" w:hAnsi="Candara"/>
          <w:sz w:val="24"/>
          <w:szCs w:val="24"/>
        </w:rPr>
        <w:t xml:space="preserve">Pescara </w:t>
      </w:r>
      <w:r w:rsidR="008970C8">
        <w:rPr>
          <w:rFonts w:ascii="Candara" w:hAnsi="Candara"/>
          <w:sz w:val="24"/>
          <w:szCs w:val="24"/>
        </w:rPr>
        <w:t xml:space="preserve">con </w:t>
      </w:r>
      <w:r w:rsidR="00DC56CE" w:rsidRPr="00D6589E">
        <w:rPr>
          <w:rFonts w:ascii="Candara" w:hAnsi="Candara"/>
          <w:sz w:val="24"/>
          <w:szCs w:val="24"/>
        </w:rPr>
        <w:t>D</w:t>
      </w:r>
      <w:r w:rsidRPr="00D6589E">
        <w:rPr>
          <w:rFonts w:ascii="Candara" w:hAnsi="Candara"/>
          <w:sz w:val="24"/>
          <w:szCs w:val="24"/>
        </w:rPr>
        <w:t xml:space="preserve">elibera di </w:t>
      </w:r>
      <w:r w:rsidR="00DC56CE" w:rsidRPr="00D6589E">
        <w:rPr>
          <w:rFonts w:ascii="Candara" w:hAnsi="Candara"/>
          <w:sz w:val="24"/>
          <w:szCs w:val="24"/>
        </w:rPr>
        <w:t>G</w:t>
      </w:r>
      <w:r w:rsidRPr="00D6589E">
        <w:rPr>
          <w:rFonts w:ascii="Candara" w:hAnsi="Candara"/>
          <w:sz w:val="24"/>
          <w:szCs w:val="24"/>
        </w:rPr>
        <w:t xml:space="preserve">iunta </w:t>
      </w:r>
      <w:r w:rsidR="00DC56CE" w:rsidRPr="00D6589E">
        <w:rPr>
          <w:rFonts w:ascii="Candara" w:hAnsi="Candara"/>
          <w:sz w:val="24"/>
          <w:szCs w:val="24"/>
        </w:rPr>
        <w:t>C</w:t>
      </w:r>
      <w:r w:rsidRPr="00D6589E">
        <w:rPr>
          <w:rFonts w:ascii="Candara" w:hAnsi="Candara"/>
          <w:sz w:val="24"/>
          <w:szCs w:val="24"/>
        </w:rPr>
        <w:t xml:space="preserve">omunale n. 787 del 20 settembre </w:t>
      </w:r>
      <w:r w:rsidR="00DC56CE" w:rsidRPr="00D6589E">
        <w:rPr>
          <w:rFonts w:ascii="Candara" w:hAnsi="Candara"/>
          <w:sz w:val="24"/>
          <w:szCs w:val="24"/>
        </w:rPr>
        <w:t>2022</w:t>
      </w:r>
      <w:r w:rsidRPr="00D6589E">
        <w:rPr>
          <w:rFonts w:ascii="Candara" w:hAnsi="Candara"/>
          <w:sz w:val="24"/>
          <w:szCs w:val="24"/>
        </w:rPr>
        <w:t>;</w:t>
      </w:r>
    </w:p>
    <w:p w:rsidR="00B459D3" w:rsidRPr="00D6589E" w:rsidRDefault="00B459D3" w:rsidP="000D2FEB">
      <w:pPr>
        <w:rPr>
          <w:rFonts w:ascii="Candara" w:hAnsi="Candara"/>
          <w:sz w:val="24"/>
          <w:szCs w:val="24"/>
        </w:rPr>
      </w:pPr>
    </w:p>
    <w:p w:rsidR="0002383F" w:rsidRPr="00D6589E" w:rsidRDefault="0002383F" w:rsidP="000D2FEB">
      <w:pPr>
        <w:rPr>
          <w:rFonts w:ascii="Candara" w:hAnsi="Candara"/>
          <w:b/>
          <w:sz w:val="24"/>
          <w:szCs w:val="24"/>
        </w:rPr>
      </w:pPr>
      <w:r w:rsidRPr="00D6589E">
        <w:rPr>
          <w:rFonts w:ascii="Candara" w:hAnsi="Candara"/>
          <w:b/>
          <w:sz w:val="24"/>
          <w:szCs w:val="24"/>
        </w:rPr>
        <w:t xml:space="preserve">visto che </w:t>
      </w:r>
    </w:p>
    <w:p w:rsidR="0002383F" w:rsidRPr="00D6589E" w:rsidRDefault="0002383F" w:rsidP="000D2FEB">
      <w:pPr>
        <w:rPr>
          <w:rFonts w:ascii="Candara" w:hAnsi="Candara"/>
          <w:sz w:val="24"/>
          <w:szCs w:val="24"/>
        </w:rPr>
      </w:pPr>
      <w:r w:rsidRPr="00D6589E">
        <w:rPr>
          <w:rFonts w:ascii="Candara" w:hAnsi="Candara"/>
          <w:sz w:val="24"/>
          <w:szCs w:val="24"/>
        </w:rPr>
        <w:t>la dimensione del problema comporta una visione d’insieme delle esigenze, una programmazione a lungo termine degli interventi, una strategia di razionalizzazione del patrimonio immobiliare regionale</w:t>
      </w:r>
      <w:r w:rsidR="007B3417" w:rsidRPr="00D6589E">
        <w:rPr>
          <w:rFonts w:ascii="Candara" w:hAnsi="Candara"/>
          <w:sz w:val="24"/>
          <w:szCs w:val="24"/>
        </w:rPr>
        <w:t>, evitando interventi pur necessari, ma “isolati” e sganciati da un’ottica complessiva</w:t>
      </w:r>
      <w:r w:rsidR="008970C8">
        <w:rPr>
          <w:rFonts w:ascii="Candara" w:hAnsi="Candara"/>
          <w:sz w:val="24"/>
          <w:szCs w:val="24"/>
        </w:rPr>
        <w:t>, indicando</w:t>
      </w:r>
      <w:r w:rsidR="007B3417" w:rsidRPr="00D6589E">
        <w:rPr>
          <w:rFonts w:ascii="Candara" w:hAnsi="Candara"/>
          <w:sz w:val="24"/>
          <w:szCs w:val="24"/>
        </w:rPr>
        <w:t xml:space="preserve"> nel tempo le priorità di azione, un cronoprogramma</w:t>
      </w:r>
      <w:r w:rsidR="002E0881" w:rsidRPr="00D6589E">
        <w:rPr>
          <w:rFonts w:ascii="Candara" w:hAnsi="Candara"/>
          <w:sz w:val="24"/>
          <w:szCs w:val="24"/>
        </w:rPr>
        <w:t xml:space="preserve"> che preveda </w:t>
      </w:r>
      <w:r w:rsidR="008970C8">
        <w:rPr>
          <w:rFonts w:ascii="Candara" w:hAnsi="Candara"/>
          <w:sz w:val="24"/>
          <w:szCs w:val="24"/>
        </w:rPr>
        <w:t xml:space="preserve">tutte </w:t>
      </w:r>
      <w:r w:rsidR="002E0881" w:rsidRPr="00D6589E">
        <w:rPr>
          <w:rFonts w:ascii="Candara" w:hAnsi="Candara"/>
          <w:sz w:val="24"/>
          <w:szCs w:val="24"/>
        </w:rPr>
        <w:t>le possibili scelte (dism</w:t>
      </w:r>
      <w:r w:rsidR="008970C8">
        <w:rPr>
          <w:rFonts w:ascii="Candara" w:hAnsi="Candara"/>
          <w:sz w:val="24"/>
          <w:szCs w:val="24"/>
        </w:rPr>
        <w:t>issioni, permute, affitti, accorpamenti,</w:t>
      </w:r>
      <w:r w:rsidR="002E0881" w:rsidRPr="00D6589E">
        <w:rPr>
          <w:rFonts w:ascii="Candara" w:hAnsi="Candara"/>
          <w:sz w:val="24"/>
          <w:szCs w:val="24"/>
        </w:rPr>
        <w:t xml:space="preserve"> nuove realizzazioni) su tutti i beni di proprietà e di uso regionale;</w:t>
      </w:r>
    </w:p>
    <w:p w:rsidR="002E0881" w:rsidRPr="00D6589E" w:rsidRDefault="002E0881" w:rsidP="000D2FEB">
      <w:pPr>
        <w:rPr>
          <w:rFonts w:ascii="Candara" w:hAnsi="Candara"/>
          <w:sz w:val="24"/>
          <w:szCs w:val="24"/>
        </w:rPr>
      </w:pPr>
    </w:p>
    <w:p w:rsidR="002E0881" w:rsidRPr="00D6589E" w:rsidRDefault="002E0881" w:rsidP="000D2FEB">
      <w:pPr>
        <w:rPr>
          <w:rFonts w:ascii="Candara" w:hAnsi="Candara"/>
          <w:sz w:val="24"/>
          <w:szCs w:val="24"/>
        </w:rPr>
      </w:pPr>
      <w:r w:rsidRPr="00D6589E">
        <w:rPr>
          <w:rFonts w:ascii="Candara" w:hAnsi="Candara"/>
          <w:sz w:val="24"/>
          <w:szCs w:val="24"/>
        </w:rPr>
        <w:t>ogni iniziativa deve fondarsi non solo su opportunità di tipo immobiliare, ma su valutazioni economiche, logistiche e sociali complessive che prevedano ad esempio il risparmio energetico, la connettività, l’accessibilità e i parcheggi, il verde pubblico, la funzionalità degli spazi alle moderne e qualificate esperienze ingegneristiche e architettoniche, la complessiva valorizzazione territoriale e urbana, ecc.;</w:t>
      </w:r>
    </w:p>
    <w:p w:rsidR="00D6589E" w:rsidRDefault="00D6589E" w:rsidP="000D2FEB">
      <w:pPr>
        <w:rPr>
          <w:rFonts w:ascii="Candara" w:hAnsi="Candara"/>
          <w:sz w:val="24"/>
          <w:szCs w:val="24"/>
        </w:rPr>
      </w:pPr>
    </w:p>
    <w:p w:rsidR="00D6589E" w:rsidRDefault="002E0881" w:rsidP="000D2FEB">
      <w:pPr>
        <w:jc w:val="center"/>
        <w:rPr>
          <w:rFonts w:ascii="Candara" w:hAnsi="Candara"/>
          <w:b/>
          <w:sz w:val="24"/>
          <w:szCs w:val="24"/>
        </w:rPr>
      </w:pPr>
      <w:r w:rsidRPr="00D6589E">
        <w:rPr>
          <w:rFonts w:ascii="Candara" w:hAnsi="Candara"/>
          <w:b/>
          <w:sz w:val="24"/>
          <w:szCs w:val="24"/>
        </w:rPr>
        <w:t>tutto ciò premesso, con la presente</w:t>
      </w:r>
      <w:r w:rsidR="00D6589E">
        <w:rPr>
          <w:rFonts w:ascii="Candara" w:hAnsi="Candara"/>
          <w:b/>
          <w:sz w:val="24"/>
          <w:szCs w:val="24"/>
        </w:rPr>
        <w:t>,</w:t>
      </w:r>
      <w:r w:rsidRPr="00D6589E">
        <w:rPr>
          <w:rFonts w:ascii="Candara" w:hAnsi="Candara"/>
          <w:b/>
          <w:sz w:val="24"/>
          <w:szCs w:val="24"/>
        </w:rPr>
        <w:t xml:space="preserve"> </w:t>
      </w:r>
      <w:r w:rsidR="00D6589E">
        <w:rPr>
          <w:rFonts w:ascii="Candara" w:hAnsi="Candara"/>
          <w:b/>
          <w:sz w:val="24"/>
          <w:szCs w:val="24"/>
        </w:rPr>
        <w:t xml:space="preserve">il </w:t>
      </w:r>
      <w:r w:rsidR="008970C8">
        <w:rPr>
          <w:rFonts w:ascii="Candara" w:hAnsi="Candara"/>
          <w:b/>
          <w:sz w:val="24"/>
          <w:szCs w:val="24"/>
        </w:rPr>
        <w:t xml:space="preserve">sottoscritto </w:t>
      </w:r>
      <w:r w:rsidR="00D6589E">
        <w:rPr>
          <w:rFonts w:ascii="Candara" w:hAnsi="Candara"/>
          <w:b/>
          <w:sz w:val="24"/>
          <w:szCs w:val="24"/>
        </w:rPr>
        <w:t>consigliere regionale Pierpaolo Pietrucci</w:t>
      </w:r>
      <w:r w:rsidRPr="00D6589E">
        <w:rPr>
          <w:rFonts w:ascii="Candara" w:hAnsi="Candara"/>
          <w:b/>
          <w:sz w:val="24"/>
          <w:szCs w:val="24"/>
        </w:rPr>
        <w:t xml:space="preserve"> </w:t>
      </w:r>
    </w:p>
    <w:p w:rsidR="002E0881" w:rsidRPr="00D6589E" w:rsidRDefault="002E0881" w:rsidP="000D2FEB">
      <w:pPr>
        <w:jc w:val="center"/>
        <w:rPr>
          <w:rFonts w:ascii="Candara" w:hAnsi="Candara"/>
          <w:b/>
          <w:sz w:val="24"/>
          <w:szCs w:val="24"/>
        </w:rPr>
      </w:pPr>
      <w:r w:rsidRPr="00D6589E">
        <w:rPr>
          <w:rFonts w:ascii="Candara" w:hAnsi="Candara"/>
          <w:b/>
          <w:sz w:val="24"/>
          <w:szCs w:val="24"/>
        </w:rPr>
        <w:t>interpella il Presidente della Giunta o l’Assessore competente per conoscere:</w:t>
      </w:r>
    </w:p>
    <w:p w:rsidR="002E0881" w:rsidRPr="00D6589E" w:rsidRDefault="002E0881" w:rsidP="000D2FEB">
      <w:pPr>
        <w:rPr>
          <w:rFonts w:ascii="Candara" w:hAnsi="Candara"/>
          <w:sz w:val="24"/>
          <w:szCs w:val="24"/>
        </w:rPr>
      </w:pPr>
    </w:p>
    <w:p w:rsidR="002E0881" w:rsidRPr="00D6589E" w:rsidRDefault="00D6589E" w:rsidP="000D2FEB">
      <w:pPr>
        <w:pStyle w:val="Paragrafoelenco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 xml:space="preserve">se esista e </w:t>
      </w:r>
      <w:r w:rsidR="002E0881" w:rsidRPr="00D6589E">
        <w:rPr>
          <w:rFonts w:ascii="Candara" w:hAnsi="Candara"/>
          <w:sz w:val="24"/>
          <w:szCs w:val="24"/>
        </w:rPr>
        <w:t>qual è l’aggiornata ricognizione del patrimonio pubblico regionale – di proprietà o in affitto –</w:t>
      </w:r>
      <w:r w:rsidR="009035F5" w:rsidRPr="00D6589E">
        <w:rPr>
          <w:rFonts w:ascii="Candara" w:hAnsi="Candara"/>
          <w:sz w:val="24"/>
          <w:szCs w:val="24"/>
        </w:rPr>
        <w:t xml:space="preserve"> sulla base del quale è</w:t>
      </w:r>
      <w:r w:rsidR="002E0881" w:rsidRPr="00D6589E">
        <w:rPr>
          <w:rFonts w:ascii="Candara" w:hAnsi="Candara"/>
          <w:sz w:val="24"/>
          <w:szCs w:val="24"/>
        </w:rPr>
        <w:t xml:space="preserve"> stata fatta la scelta della sede unica a Pescara;</w:t>
      </w:r>
    </w:p>
    <w:p w:rsidR="00D6589E" w:rsidRPr="00D6589E" w:rsidRDefault="00D6589E" w:rsidP="000D2FEB">
      <w:pPr>
        <w:rPr>
          <w:rFonts w:ascii="Candara" w:hAnsi="Candara"/>
          <w:sz w:val="24"/>
          <w:szCs w:val="24"/>
        </w:rPr>
      </w:pPr>
    </w:p>
    <w:p w:rsidR="00D6589E" w:rsidRDefault="00D6589E" w:rsidP="000D2FEB">
      <w:pPr>
        <w:pStyle w:val="Paragrafoelenco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D6589E">
        <w:rPr>
          <w:rFonts w:ascii="Candara" w:hAnsi="Candara"/>
          <w:sz w:val="24"/>
          <w:szCs w:val="24"/>
        </w:rPr>
        <w:t xml:space="preserve">in cosa consista, come si legge nel Verbale della citata DGC n. 787/2022, la </w:t>
      </w:r>
      <w:r w:rsidRPr="00D6589E">
        <w:rPr>
          <w:rFonts w:ascii="Candara" w:hAnsi="Candara"/>
          <w:i/>
          <w:sz w:val="24"/>
          <w:szCs w:val="24"/>
        </w:rPr>
        <w:t>“realizzazione da parte della Regione di infrastrutture urbane essenziali e strategiche</w:t>
      </w:r>
      <w:r w:rsidRPr="00D6589E">
        <w:rPr>
          <w:rFonts w:ascii="Candara" w:hAnsi="Candara"/>
          <w:sz w:val="24"/>
          <w:szCs w:val="24"/>
        </w:rPr>
        <w:t>” a Pescara a fronte della disponibilità di “</w:t>
      </w:r>
      <w:r w:rsidRPr="00D6589E">
        <w:rPr>
          <w:rFonts w:ascii="Candara" w:hAnsi="Candara"/>
          <w:i/>
          <w:sz w:val="24"/>
          <w:szCs w:val="24"/>
        </w:rPr>
        <w:t>un’area particolarmente importante</w:t>
      </w:r>
      <w:r w:rsidRPr="00D6589E">
        <w:rPr>
          <w:rFonts w:ascii="Candara" w:hAnsi="Candara"/>
          <w:sz w:val="24"/>
          <w:szCs w:val="24"/>
        </w:rPr>
        <w:t xml:space="preserve">” come le aree di Risulta; </w:t>
      </w:r>
    </w:p>
    <w:p w:rsidR="00C72D4A" w:rsidRPr="00C72D4A" w:rsidRDefault="00C72D4A" w:rsidP="000D2FEB">
      <w:pPr>
        <w:pStyle w:val="Paragrafoelenco"/>
        <w:rPr>
          <w:rFonts w:ascii="Candara" w:hAnsi="Candara"/>
          <w:sz w:val="24"/>
          <w:szCs w:val="24"/>
        </w:rPr>
      </w:pPr>
    </w:p>
    <w:p w:rsidR="00C72D4A" w:rsidRDefault="00C72D4A" w:rsidP="000D2FEB">
      <w:pPr>
        <w:pStyle w:val="Paragrafoelenco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cosa si intenda fare</w:t>
      </w:r>
      <w:r w:rsidR="008970C8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prima di decidere sulla nuova sede unica a Pescara, delle due sedi di viale Bovio e via Raffaello, se si è valutato in quali condizioni siano, se sono recuperabili e se sì con quale spesa a carico dell’Ente;</w:t>
      </w:r>
    </w:p>
    <w:p w:rsidR="00C72D4A" w:rsidRPr="00C72D4A" w:rsidRDefault="00C72D4A" w:rsidP="000D2FEB">
      <w:pPr>
        <w:pStyle w:val="Paragrafoelenco"/>
        <w:rPr>
          <w:rFonts w:ascii="Candara" w:hAnsi="Candara"/>
          <w:sz w:val="24"/>
          <w:szCs w:val="24"/>
        </w:rPr>
      </w:pPr>
    </w:p>
    <w:p w:rsidR="00C72D4A" w:rsidRPr="00C72D4A" w:rsidRDefault="008970C8" w:rsidP="000D2FEB">
      <w:pPr>
        <w:pStyle w:val="Paragrafoelenco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se</w:t>
      </w:r>
      <w:r w:rsidR="00C72D4A">
        <w:rPr>
          <w:rFonts w:ascii="Candara" w:hAnsi="Candara"/>
          <w:sz w:val="24"/>
          <w:szCs w:val="24"/>
        </w:rPr>
        <w:t xml:space="preserve"> è </w:t>
      </w:r>
      <w:r>
        <w:rPr>
          <w:rFonts w:ascii="Candara" w:hAnsi="Candara"/>
          <w:sz w:val="24"/>
          <w:szCs w:val="24"/>
        </w:rPr>
        <w:t>stata eseguita</w:t>
      </w:r>
      <w:r w:rsidR="00C72D4A">
        <w:rPr>
          <w:rFonts w:ascii="Candara" w:hAnsi="Candara"/>
          <w:sz w:val="24"/>
          <w:szCs w:val="24"/>
        </w:rPr>
        <w:t xml:space="preserve"> una ricognizione del numero dei dipendenti regionali operativi a Pescara, delle loro attività, della reale necessità di spazi di cui hanno bisogno;</w:t>
      </w:r>
    </w:p>
    <w:p w:rsidR="00C72D4A" w:rsidRPr="00C72D4A" w:rsidRDefault="00C72D4A" w:rsidP="000D2FEB">
      <w:pPr>
        <w:pStyle w:val="Paragrafoelenco"/>
        <w:rPr>
          <w:rFonts w:ascii="Candara" w:hAnsi="Candara"/>
          <w:sz w:val="24"/>
          <w:szCs w:val="24"/>
        </w:rPr>
      </w:pPr>
    </w:p>
    <w:p w:rsidR="00C72D4A" w:rsidRDefault="00C72D4A" w:rsidP="000D2FEB">
      <w:pPr>
        <w:pStyle w:val="Paragrafoelenco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perché per la nuova sede unica siano previsti 20.000 mq di superficie coperta a fronte degli attuali 10.000 mq utilizzati;</w:t>
      </w:r>
    </w:p>
    <w:p w:rsidR="00C72D4A" w:rsidRPr="00C72D4A" w:rsidRDefault="00C72D4A" w:rsidP="000D2FEB">
      <w:pPr>
        <w:pStyle w:val="Paragrafoelenco"/>
        <w:rPr>
          <w:rFonts w:ascii="Candara" w:hAnsi="Candara"/>
          <w:sz w:val="24"/>
          <w:szCs w:val="24"/>
        </w:rPr>
      </w:pPr>
    </w:p>
    <w:p w:rsidR="00C72D4A" w:rsidRPr="00C72D4A" w:rsidRDefault="00C72D4A" w:rsidP="000D2FEB">
      <w:pPr>
        <w:pStyle w:val="Paragrafoelenco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se tale incremento non prefiguri il te</w:t>
      </w:r>
      <w:r w:rsidR="008970C8">
        <w:rPr>
          <w:rFonts w:ascii="Candara" w:hAnsi="Candara"/>
          <w:sz w:val="24"/>
          <w:szCs w:val="24"/>
        </w:rPr>
        <w:t>ntativo di spostare su Pescara u</w:t>
      </w:r>
      <w:r>
        <w:rPr>
          <w:rFonts w:ascii="Candara" w:hAnsi="Candara"/>
          <w:sz w:val="24"/>
          <w:szCs w:val="24"/>
        </w:rPr>
        <w:t xml:space="preserve">ffici, strutture, servizi attualmente operativi all’Aquila attraverso </w:t>
      </w:r>
      <w:r w:rsidR="008970C8">
        <w:rPr>
          <w:rFonts w:ascii="Candara" w:hAnsi="Candara"/>
          <w:sz w:val="24"/>
          <w:szCs w:val="24"/>
        </w:rPr>
        <w:t xml:space="preserve">la realizzazione di </w:t>
      </w:r>
      <w:r>
        <w:rPr>
          <w:rFonts w:ascii="Candara" w:hAnsi="Candara"/>
          <w:sz w:val="24"/>
          <w:szCs w:val="24"/>
        </w:rPr>
        <w:t xml:space="preserve">“doppioni” (per aggirare i vincoli Statutari) o addirittura trasferendoli ex novo come è stato recentemente fatto con il provvedimento a firma dell’assessore Liris e della Direttrice Grimaldi che riorganizza il Dipartimento della Presidenza </w:t>
      </w:r>
      <w:r w:rsidR="008970C8">
        <w:rPr>
          <w:rFonts w:ascii="Candara" w:hAnsi="Candara"/>
          <w:sz w:val="24"/>
          <w:szCs w:val="24"/>
        </w:rPr>
        <w:t xml:space="preserve">- </w:t>
      </w:r>
      <w:r>
        <w:rPr>
          <w:rFonts w:ascii="Candara" w:hAnsi="Candara"/>
          <w:sz w:val="24"/>
          <w:szCs w:val="24"/>
        </w:rPr>
        <w:t>DPA por</w:t>
      </w:r>
      <w:r w:rsidR="00AC4C07">
        <w:rPr>
          <w:rFonts w:ascii="Candara" w:hAnsi="Candara"/>
          <w:sz w:val="24"/>
          <w:szCs w:val="24"/>
        </w:rPr>
        <w:t>tando a Pescara 7 (sette) Servizi</w:t>
      </w:r>
      <w:r>
        <w:rPr>
          <w:rFonts w:ascii="Candara" w:hAnsi="Candara"/>
          <w:sz w:val="24"/>
          <w:szCs w:val="24"/>
        </w:rPr>
        <w:t xml:space="preserve"> a fronte dei precedenti 6 (sei) e riducendoli all’Aquila che passerà da</w:t>
      </w:r>
      <w:r w:rsidR="008970C8">
        <w:rPr>
          <w:rFonts w:ascii="Candara" w:hAnsi="Candara"/>
          <w:sz w:val="24"/>
          <w:szCs w:val="24"/>
        </w:rPr>
        <w:t>i</w:t>
      </w:r>
      <w:r>
        <w:rPr>
          <w:rFonts w:ascii="Candara" w:hAnsi="Candara"/>
          <w:sz w:val="24"/>
          <w:szCs w:val="24"/>
        </w:rPr>
        <w:t xml:space="preserve"> 9 (nove)</w:t>
      </w:r>
      <w:r w:rsidR="008970C8">
        <w:rPr>
          <w:rFonts w:ascii="Candara" w:hAnsi="Candara"/>
          <w:sz w:val="24"/>
          <w:szCs w:val="24"/>
        </w:rPr>
        <w:t xml:space="preserve"> attuali</w:t>
      </w:r>
      <w:r w:rsidR="00AC4C07">
        <w:rPr>
          <w:rFonts w:ascii="Candara" w:hAnsi="Candara"/>
          <w:sz w:val="24"/>
          <w:szCs w:val="24"/>
        </w:rPr>
        <w:t xml:space="preserve"> a 8 (otto) Servizi</w:t>
      </w:r>
      <w:r>
        <w:rPr>
          <w:rFonts w:ascii="Candara" w:hAnsi="Candara"/>
          <w:sz w:val="24"/>
          <w:szCs w:val="24"/>
        </w:rPr>
        <w:t>;</w:t>
      </w:r>
    </w:p>
    <w:p w:rsidR="002E0881" w:rsidRPr="00D6589E" w:rsidRDefault="002E0881" w:rsidP="000D2FEB">
      <w:pPr>
        <w:rPr>
          <w:rFonts w:ascii="Candara" w:hAnsi="Candara"/>
          <w:sz w:val="24"/>
          <w:szCs w:val="24"/>
        </w:rPr>
      </w:pPr>
    </w:p>
    <w:p w:rsidR="002E0881" w:rsidRPr="00D6589E" w:rsidRDefault="00C64A0B" w:rsidP="000D2FEB">
      <w:pPr>
        <w:pStyle w:val="Paragrafoelenco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D6589E">
        <w:rPr>
          <w:rFonts w:ascii="Candara" w:hAnsi="Candara"/>
          <w:sz w:val="24"/>
          <w:szCs w:val="24"/>
        </w:rPr>
        <w:t>se</w:t>
      </w:r>
      <w:r w:rsidR="00D6589E">
        <w:rPr>
          <w:rFonts w:ascii="Candara" w:hAnsi="Candara"/>
          <w:sz w:val="24"/>
          <w:szCs w:val="24"/>
        </w:rPr>
        <w:t>, invece di procedere con singole operazioni immobiliari,</w:t>
      </w:r>
      <w:r w:rsidRPr="00D6589E">
        <w:rPr>
          <w:rFonts w:ascii="Candara" w:hAnsi="Candara"/>
          <w:sz w:val="24"/>
          <w:szCs w:val="24"/>
        </w:rPr>
        <w:t xml:space="preserve"> si preveda di elabor</w:t>
      </w:r>
      <w:r w:rsidR="002E0881" w:rsidRPr="00D6589E">
        <w:rPr>
          <w:rFonts w:ascii="Candara" w:hAnsi="Candara"/>
          <w:sz w:val="24"/>
          <w:szCs w:val="24"/>
        </w:rPr>
        <w:t>are una</w:t>
      </w:r>
      <w:r w:rsidRPr="00D6589E">
        <w:rPr>
          <w:rFonts w:ascii="Candara" w:hAnsi="Candara"/>
          <w:sz w:val="24"/>
          <w:szCs w:val="24"/>
        </w:rPr>
        <w:t xml:space="preserve"> strategia che tenga conto delle esigenze di razionalizzazione, risparmio e funzionalità di tutti gli immobili e le strutture regionali dell’intero territorio</w:t>
      </w:r>
      <w:r w:rsidR="002E0881" w:rsidRPr="00D6589E">
        <w:rPr>
          <w:rFonts w:ascii="Candara" w:hAnsi="Candara"/>
          <w:sz w:val="24"/>
          <w:szCs w:val="24"/>
        </w:rPr>
        <w:t xml:space="preserve"> </w:t>
      </w:r>
      <w:r w:rsidRPr="00D6589E">
        <w:rPr>
          <w:rFonts w:ascii="Candara" w:hAnsi="Candara"/>
          <w:sz w:val="24"/>
          <w:szCs w:val="24"/>
        </w:rPr>
        <w:t>abruzzese</w:t>
      </w:r>
      <w:r w:rsidR="009035F5" w:rsidRPr="00D6589E">
        <w:rPr>
          <w:rFonts w:ascii="Candara" w:hAnsi="Candara"/>
          <w:sz w:val="24"/>
          <w:szCs w:val="24"/>
        </w:rPr>
        <w:t>, con quali tempi e quali priorità;</w:t>
      </w:r>
    </w:p>
    <w:p w:rsidR="009035F5" w:rsidRPr="00D6589E" w:rsidRDefault="009035F5" w:rsidP="000D2FEB">
      <w:pPr>
        <w:rPr>
          <w:rFonts w:ascii="Candara" w:hAnsi="Candara"/>
          <w:sz w:val="24"/>
          <w:szCs w:val="24"/>
        </w:rPr>
      </w:pPr>
    </w:p>
    <w:p w:rsidR="009035F5" w:rsidRPr="00D6589E" w:rsidRDefault="009035F5" w:rsidP="000D2FEB">
      <w:pPr>
        <w:pStyle w:val="Paragrafoelenco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D6589E">
        <w:rPr>
          <w:rFonts w:ascii="Candara" w:hAnsi="Candara"/>
          <w:sz w:val="24"/>
          <w:szCs w:val="24"/>
        </w:rPr>
        <w:t xml:space="preserve">se si è conoscenza del patrimonio immobiliare regionale disponibile all’Aquila, dell’articolazione delle sedi spesso poco funzionale, ma anche </w:t>
      </w:r>
      <w:r w:rsidR="00D6589E">
        <w:rPr>
          <w:rFonts w:ascii="Candara" w:hAnsi="Candara"/>
          <w:sz w:val="24"/>
          <w:szCs w:val="24"/>
        </w:rPr>
        <w:t xml:space="preserve">della disponibilità </w:t>
      </w:r>
      <w:r w:rsidRPr="00D6589E">
        <w:rPr>
          <w:rFonts w:ascii="Candara" w:hAnsi="Candara"/>
          <w:sz w:val="24"/>
          <w:szCs w:val="24"/>
        </w:rPr>
        <w:t>di spazi di formidabile pregio storico, artistico e architettonico che vanno adeguatamente valorizzati per funzioni istituzionali di primo livello;</w:t>
      </w:r>
    </w:p>
    <w:p w:rsidR="009035F5" w:rsidRPr="00D6589E" w:rsidRDefault="009035F5" w:rsidP="000D2FEB">
      <w:pPr>
        <w:rPr>
          <w:rFonts w:ascii="Candara" w:hAnsi="Candara"/>
          <w:sz w:val="24"/>
          <w:szCs w:val="24"/>
        </w:rPr>
      </w:pPr>
    </w:p>
    <w:p w:rsidR="009035F5" w:rsidRDefault="009035F5" w:rsidP="000D2FEB">
      <w:pPr>
        <w:pStyle w:val="Paragrafoelenco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D6589E">
        <w:rPr>
          <w:rFonts w:ascii="Candara" w:hAnsi="Candara"/>
          <w:sz w:val="24"/>
          <w:szCs w:val="24"/>
        </w:rPr>
        <w:t xml:space="preserve">se si pensa – e perché non si è fatto finora – di costituire un Tavolo operativo permanente </w:t>
      </w:r>
      <w:r w:rsidRPr="00D6589E">
        <w:rPr>
          <w:rFonts w:ascii="Candara" w:hAnsi="Candara"/>
          <w:sz w:val="24"/>
          <w:szCs w:val="24"/>
        </w:rPr>
        <w:lastRenderedPageBreak/>
        <w:t>che coinvolga tutti gli Enti pubblici e che definisca i migliori utilizzi</w:t>
      </w:r>
      <w:r w:rsidR="00D6589E" w:rsidRPr="00D6589E">
        <w:rPr>
          <w:rFonts w:ascii="Candara" w:hAnsi="Candara"/>
          <w:sz w:val="24"/>
          <w:szCs w:val="24"/>
        </w:rPr>
        <w:t xml:space="preserve"> patrimoniali e i necessari interventi urbani</w:t>
      </w:r>
      <w:r w:rsidR="00CA192D">
        <w:rPr>
          <w:rFonts w:ascii="Candara" w:hAnsi="Candara"/>
          <w:sz w:val="24"/>
          <w:szCs w:val="24"/>
        </w:rPr>
        <w:t>stici</w:t>
      </w:r>
      <w:r w:rsidR="00D6589E" w:rsidRPr="00D6589E">
        <w:rPr>
          <w:rFonts w:ascii="Candara" w:hAnsi="Candara"/>
          <w:sz w:val="24"/>
          <w:szCs w:val="24"/>
        </w:rPr>
        <w:t xml:space="preserve"> a corredo;</w:t>
      </w:r>
    </w:p>
    <w:p w:rsidR="006B168C" w:rsidRPr="006B168C" w:rsidRDefault="006B168C" w:rsidP="000D2FEB">
      <w:pPr>
        <w:pStyle w:val="Paragrafoelenco"/>
        <w:rPr>
          <w:rFonts w:ascii="Candara" w:hAnsi="Candara"/>
          <w:sz w:val="24"/>
          <w:szCs w:val="24"/>
        </w:rPr>
      </w:pPr>
    </w:p>
    <w:p w:rsidR="006B168C" w:rsidRDefault="006B168C" w:rsidP="000D2FEB">
      <w:pPr>
        <w:pStyle w:val="Paragrafoelenco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se l’assessore Liris abbia mai ricevuto dalla Curatela fallimentare del Tribunale dell’Aquila proposte di prelazione per l’acquisto della sede</w:t>
      </w:r>
      <w:r w:rsidR="008F451F" w:rsidRPr="008F451F">
        <w:rPr>
          <w:rFonts w:ascii="Candara" w:hAnsi="Candara"/>
          <w:sz w:val="24"/>
          <w:szCs w:val="24"/>
        </w:rPr>
        <w:t xml:space="preserve"> </w:t>
      </w:r>
      <w:r w:rsidR="008F451F" w:rsidRPr="00D6589E">
        <w:rPr>
          <w:rFonts w:ascii="Candara" w:hAnsi="Candara"/>
          <w:sz w:val="24"/>
          <w:szCs w:val="24"/>
        </w:rPr>
        <w:t xml:space="preserve">del </w:t>
      </w:r>
      <w:r w:rsidR="008F451F">
        <w:rPr>
          <w:rFonts w:ascii="Candara" w:hAnsi="Candara"/>
          <w:sz w:val="24"/>
          <w:szCs w:val="24"/>
        </w:rPr>
        <w:t>“</w:t>
      </w:r>
      <w:r w:rsidR="008F451F" w:rsidRPr="00D6589E">
        <w:rPr>
          <w:rFonts w:ascii="Candara" w:hAnsi="Candara"/>
          <w:sz w:val="24"/>
          <w:szCs w:val="24"/>
        </w:rPr>
        <w:t>Palazzo del TAR</w:t>
      </w:r>
      <w:r w:rsidR="008F451F">
        <w:rPr>
          <w:rFonts w:ascii="Candara" w:hAnsi="Candara"/>
          <w:sz w:val="24"/>
          <w:szCs w:val="24"/>
        </w:rPr>
        <w:t>”</w:t>
      </w:r>
      <w:r w:rsidR="008F451F" w:rsidRPr="00D6589E">
        <w:rPr>
          <w:rFonts w:ascii="Candara" w:hAnsi="Candara"/>
          <w:sz w:val="24"/>
          <w:szCs w:val="24"/>
        </w:rPr>
        <w:t xml:space="preserve"> in via Salaria Antica all’Aquila</w:t>
      </w:r>
      <w:r w:rsidR="008F451F">
        <w:rPr>
          <w:rFonts w:ascii="Candara" w:hAnsi="Candara"/>
          <w:sz w:val="24"/>
          <w:szCs w:val="24"/>
        </w:rPr>
        <w:t xml:space="preserve"> e, se è pervenuta, per quale motivo non è stata presa in considerazione tale ipotesi</w:t>
      </w:r>
      <w:r w:rsidR="00014850">
        <w:rPr>
          <w:rFonts w:ascii="Candara" w:hAnsi="Candara"/>
          <w:sz w:val="24"/>
          <w:szCs w:val="24"/>
        </w:rPr>
        <w:t xml:space="preserve">, considerando che quella sede è </w:t>
      </w:r>
      <w:r w:rsidR="00014850" w:rsidRPr="00D6589E">
        <w:rPr>
          <w:rFonts w:ascii="Candara" w:hAnsi="Candara"/>
          <w:sz w:val="24"/>
          <w:szCs w:val="24"/>
        </w:rPr>
        <w:t>attualmente</w:t>
      </w:r>
      <w:r w:rsidR="00014850">
        <w:rPr>
          <w:rFonts w:ascii="Candara" w:hAnsi="Candara"/>
          <w:sz w:val="24"/>
          <w:szCs w:val="24"/>
        </w:rPr>
        <w:t xml:space="preserve"> in affitto per la somma di € 670.000 (seicentosettantamila)</w:t>
      </w:r>
      <w:r w:rsidR="00014850" w:rsidRPr="00D6589E">
        <w:rPr>
          <w:rFonts w:ascii="Candara" w:hAnsi="Candara"/>
          <w:sz w:val="24"/>
          <w:szCs w:val="24"/>
        </w:rPr>
        <w:t xml:space="preserve"> l’anno</w:t>
      </w:r>
      <w:r w:rsidR="00014850">
        <w:rPr>
          <w:rFonts w:ascii="Candara" w:hAnsi="Candara"/>
          <w:sz w:val="24"/>
          <w:szCs w:val="24"/>
        </w:rPr>
        <w:t>;</w:t>
      </w:r>
    </w:p>
    <w:p w:rsidR="00014850" w:rsidRPr="00014850" w:rsidRDefault="00014850" w:rsidP="000D2FEB">
      <w:pPr>
        <w:pStyle w:val="Paragrafoelenco"/>
        <w:rPr>
          <w:rFonts w:ascii="Candara" w:hAnsi="Candara"/>
          <w:sz w:val="24"/>
          <w:szCs w:val="24"/>
        </w:rPr>
      </w:pPr>
    </w:p>
    <w:p w:rsidR="00014850" w:rsidRDefault="00014850" w:rsidP="000D2FEB">
      <w:pPr>
        <w:pStyle w:val="Paragrafoelenco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quale è lo stato di ricostruzione</w:t>
      </w:r>
      <w:r w:rsidR="00211314">
        <w:rPr>
          <w:rFonts w:ascii="Candara" w:hAnsi="Candara"/>
          <w:sz w:val="24"/>
          <w:szCs w:val="24"/>
        </w:rPr>
        <w:t xml:space="preserve"> di Palazzo Centi, quando è prevista l</w:t>
      </w:r>
      <w:r w:rsidR="00DA7F57">
        <w:rPr>
          <w:rFonts w:ascii="Candara" w:hAnsi="Candara"/>
          <w:sz w:val="24"/>
          <w:szCs w:val="24"/>
        </w:rPr>
        <w:t xml:space="preserve">a data di </w:t>
      </w:r>
      <w:r w:rsidR="00211314">
        <w:rPr>
          <w:rFonts w:ascii="Candara" w:hAnsi="Candara"/>
          <w:sz w:val="24"/>
          <w:szCs w:val="24"/>
        </w:rPr>
        <w:t xml:space="preserve">ultimazione dei lavori e a </w:t>
      </w:r>
      <w:r w:rsidR="00DA7F57">
        <w:rPr>
          <w:rFonts w:ascii="Candara" w:hAnsi="Candara"/>
          <w:sz w:val="24"/>
          <w:szCs w:val="24"/>
        </w:rPr>
        <w:t xml:space="preserve">quale finalità istituzionale verranno destinati quegli spazi non appena </w:t>
      </w:r>
      <w:r w:rsidR="0065753A">
        <w:rPr>
          <w:rFonts w:ascii="Candara" w:hAnsi="Candara"/>
          <w:sz w:val="24"/>
          <w:szCs w:val="24"/>
        </w:rPr>
        <w:t>torneranno nella disponibilità della Regione;</w:t>
      </w:r>
    </w:p>
    <w:p w:rsidR="0065753A" w:rsidRPr="0065753A" w:rsidRDefault="0065753A" w:rsidP="000D2FEB">
      <w:pPr>
        <w:pStyle w:val="Paragrafoelenco"/>
        <w:rPr>
          <w:rFonts w:ascii="Candara" w:hAnsi="Candara"/>
          <w:sz w:val="24"/>
          <w:szCs w:val="24"/>
        </w:rPr>
      </w:pPr>
    </w:p>
    <w:p w:rsidR="0065753A" w:rsidRPr="004B352C" w:rsidRDefault="0065753A" w:rsidP="000D2FEB">
      <w:pPr>
        <w:pStyle w:val="Paragrafoelenco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B352C">
        <w:rPr>
          <w:rFonts w:ascii="Candara" w:hAnsi="Candara"/>
          <w:sz w:val="24"/>
          <w:szCs w:val="24"/>
        </w:rPr>
        <w:t>se sia stato adottato un Piano di alienazione immobiliare;</w:t>
      </w:r>
    </w:p>
    <w:p w:rsidR="00A20BB8" w:rsidRPr="004B352C" w:rsidRDefault="00A20BB8" w:rsidP="000D2FEB">
      <w:pPr>
        <w:pStyle w:val="Paragrafoelenco"/>
        <w:widowControl/>
        <w:autoSpaceDE/>
        <w:autoSpaceDN/>
        <w:ind w:left="720"/>
        <w:rPr>
          <w:rFonts w:ascii="Candara" w:hAnsi="Candara"/>
          <w:sz w:val="24"/>
          <w:szCs w:val="24"/>
          <w:lang w:bidi="ar-SA"/>
        </w:rPr>
      </w:pPr>
    </w:p>
    <w:p w:rsidR="00A20BB8" w:rsidRPr="004B352C" w:rsidRDefault="00D85F10" w:rsidP="000D2FEB">
      <w:pPr>
        <w:pStyle w:val="Paragrafoelenco"/>
        <w:widowControl/>
        <w:numPr>
          <w:ilvl w:val="0"/>
          <w:numId w:val="2"/>
        </w:numPr>
        <w:autoSpaceDE/>
        <w:autoSpaceDN/>
        <w:rPr>
          <w:rFonts w:ascii="Candara" w:hAnsi="Candara"/>
          <w:sz w:val="24"/>
          <w:szCs w:val="24"/>
          <w:lang w:bidi="ar-SA"/>
        </w:rPr>
      </w:pPr>
      <w:r>
        <w:rPr>
          <w:rFonts w:ascii="Candara" w:hAnsi="Candara"/>
          <w:sz w:val="24"/>
          <w:szCs w:val="24"/>
          <w:lang w:bidi="ar-SA"/>
        </w:rPr>
        <w:t>s</w:t>
      </w:r>
      <w:r w:rsidR="00A20BB8" w:rsidRPr="004B352C">
        <w:rPr>
          <w:rFonts w:ascii="Candara" w:hAnsi="Candara"/>
          <w:sz w:val="24"/>
          <w:szCs w:val="24"/>
          <w:lang w:bidi="ar-SA"/>
        </w:rPr>
        <w:t>e nell</w:t>
      </w:r>
      <w:r w:rsidR="004B352C">
        <w:rPr>
          <w:rFonts w:ascii="Candara" w:hAnsi="Candara"/>
          <w:sz w:val="24"/>
          <w:szCs w:val="24"/>
          <w:lang w:bidi="ar-SA"/>
        </w:rPr>
        <w:t>’</w:t>
      </w:r>
      <w:r w:rsidR="00A20BB8" w:rsidRPr="004B352C">
        <w:rPr>
          <w:rFonts w:ascii="Candara" w:hAnsi="Candara"/>
          <w:sz w:val="24"/>
          <w:szCs w:val="24"/>
          <w:lang w:bidi="ar-SA"/>
        </w:rPr>
        <w:t>ambito del riassetto organi</w:t>
      </w:r>
      <w:r w:rsidR="004B352C">
        <w:rPr>
          <w:rFonts w:ascii="Candara" w:hAnsi="Candara"/>
          <w:sz w:val="24"/>
          <w:szCs w:val="24"/>
          <w:lang w:bidi="ar-SA"/>
        </w:rPr>
        <w:t>zzativo dell'Ente si sia valut</w:t>
      </w:r>
      <w:r w:rsidR="00A20BB8" w:rsidRPr="004B352C">
        <w:rPr>
          <w:rFonts w:ascii="Candara" w:hAnsi="Candara"/>
          <w:sz w:val="24"/>
          <w:szCs w:val="24"/>
          <w:lang w:bidi="ar-SA"/>
        </w:rPr>
        <w:t xml:space="preserve">ata la necessità di avere due distinti uffici di gestione del patrimonio, uno </w:t>
      </w:r>
      <w:r>
        <w:rPr>
          <w:rFonts w:ascii="Candara" w:hAnsi="Candara"/>
          <w:sz w:val="24"/>
          <w:szCs w:val="24"/>
          <w:lang w:bidi="ar-SA"/>
        </w:rPr>
        <w:t>facente capo al Consiglio e</w:t>
      </w:r>
      <w:r w:rsidR="00A20BB8" w:rsidRPr="004B352C">
        <w:rPr>
          <w:rFonts w:ascii="Candara" w:hAnsi="Candara"/>
          <w:sz w:val="24"/>
          <w:szCs w:val="24"/>
          <w:lang w:bidi="ar-SA"/>
        </w:rPr>
        <w:t xml:space="preserve"> un altro alla Giunta e se sia il caso di progettare lo snellimento dell'apparato regionale unificando tali uffici e restituendo maggiore controllo generale sull'intero patrimonio immobiliare;</w:t>
      </w:r>
    </w:p>
    <w:p w:rsidR="004B352C" w:rsidRPr="004B352C" w:rsidRDefault="004B352C" w:rsidP="000D2FEB">
      <w:pPr>
        <w:pStyle w:val="Paragrafoelenco"/>
        <w:widowControl/>
        <w:autoSpaceDE/>
        <w:autoSpaceDN/>
        <w:ind w:left="720"/>
        <w:rPr>
          <w:rFonts w:ascii="Candara" w:hAnsi="Candara"/>
          <w:sz w:val="24"/>
          <w:szCs w:val="24"/>
          <w:lang w:bidi="ar-SA"/>
        </w:rPr>
      </w:pPr>
    </w:p>
    <w:p w:rsidR="00A20BB8" w:rsidRPr="004B352C" w:rsidRDefault="00D85F10" w:rsidP="000D2FEB">
      <w:pPr>
        <w:pStyle w:val="Paragrafoelenco"/>
        <w:widowControl/>
        <w:numPr>
          <w:ilvl w:val="0"/>
          <w:numId w:val="2"/>
        </w:numPr>
        <w:autoSpaceDE/>
        <w:autoSpaceDN/>
        <w:rPr>
          <w:rFonts w:ascii="Candara" w:hAnsi="Candara"/>
          <w:sz w:val="24"/>
          <w:szCs w:val="24"/>
          <w:lang w:bidi="ar-SA"/>
        </w:rPr>
      </w:pPr>
      <w:r>
        <w:rPr>
          <w:rFonts w:ascii="Candara" w:hAnsi="Candara"/>
          <w:sz w:val="24"/>
          <w:szCs w:val="24"/>
          <w:lang w:bidi="ar-SA"/>
        </w:rPr>
        <w:t>s</w:t>
      </w:r>
      <w:r w:rsidR="00A20BB8" w:rsidRPr="004B352C">
        <w:rPr>
          <w:rFonts w:ascii="Candara" w:hAnsi="Candara"/>
          <w:sz w:val="24"/>
          <w:szCs w:val="24"/>
          <w:lang w:bidi="ar-SA"/>
        </w:rPr>
        <w:t>e l'assenza di qualsiasi programmazione in  riferimento alle sorti di un prestigioso edificio vin</w:t>
      </w:r>
      <w:r>
        <w:rPr>
          <w:rFonts w:ascii="Candara" w:hAnsi="Candara"/>
          <w:sz w:val="24"/>
          <w:szCs w:val="24"/>
          <w:lang w:bidi="ar-SA"/>
        </w:rPr>
        <w:t>colato come Palazzo Camponeschi-</w:t>
      </w:r>
      <w:r w:rsidR="00A20BB8" w:rsidRPr="004B352C">
        <w:rPr>
          <w:rFonts w:ascii="Candara" w:hAnsi="Candara"/>
          <w:sz w:val="24"/>
          <w:szCs w:val="24"/>
          <w:lang w:bidi="ar-SA"/>
        </w:rPr>
        <w:t xml:space="preserve">Selli, in via Paganica </w:t>
      </w:r>
      <w:r>
        <w:rPr>
          <w:rFonts w:ascii="Candara" w:hAnsi="Candara"/>
          <w:sz w:val="24"/>
          <w:szCs w:val="24"/>
          <w:lang w:bidi="ar-SA"/>
        </w:rPr>
        <w:t xml:space="preserve">all’Aquila </w:t>
      </w:r>
      <w:r w:rsidR="00A20BB8" w:rsidRPr="004B352C">
        <w:rPr>
          <w:rFonts w:ascii="Candara" w:hAnsi="Candara"/>
          <w:sz w:val="24"/>
          <w:szCs w:val="24"/>
          <w:lang w:bidi="ar-SA"/>
        </w:rPr>
        <w:t>facente capo al patrimonio della Giunta regionale, non meriti di essere ricompreso nel generale progetto di riassetto, manutenzione e riutilizz</w:t>
      </w:r>
      <w:r w:rsidR="00674F1B">
        <w:rPr>
          <w:rFonts w:ascii="Candara" w:hAnsi="Candara"/>
          <w:sz w:val="24"/>
          <w:szCs w:val="24"/>
          <w:lang w:bidi="ar-SA"/>
        </w:rPr>
        <w:t>o del patrimonio dell'Ente, a di</w:t>
      </w:r>
      <w:r w:rsidR="00A20BB8" w:rsidRPr="004B352C">
        <w:rPr>
          <w:rFonts w:ascii="Candara" w:hAnsi="Candara"/>
          <w:sz w:val="24"/>
          <w:szCs w:val="24"/>
          <w:lang w:bidi="ar-SA"/>
        </w:rPr>
        <w:t>stanza di quasi 14 anni dall'ev</w:t>
      </w:r>
      <w:r w:rsidR="00674F1B">
        <w:rPr>
          <w:rFonts w:ascii="Candara" w:hAnsi="Candara"/>
          <w:sz w:val="24"/>
          <w:szCs w:val="24"/>
          <w:lang w:bidi="ar-SA"/>
        </w:rPr>
        <w:t>ento distruttivo del Capoluogo,</w:t>
      </w:r>
      <w:r w:rsidR="00A20BB8" w:rsidRPr="004B352C">
        <w:rPr>
          <w:rFonts w:ascii="Candara" w:hAnsi="Candara"/>
          <w:sz w:val="24"/>
          <w:szCs w:val="24"/>
          <w:lang w:bidi="ar-SA"/>
        </w:rPr>
        <w:t xml:space="preserve"> considerando l'alta valenza del palazzo e la posizione strategica, che rende lo stesso detrattore urbano in una porzione quasi completamente ricostruita ad esclusione dell'immob</w:t>
      </w:r>
      <w:r w:rsidR="00674F1B">
        <w:rPr>
          <w:rFonts w:ascii="Candara" w:hAnsi="Candara"/>
          <w:sz w:val="24"/>
          <w:szCs w:val="24"/>
          <w:lang w:bidi="ar-SA"/>
        </w:rPr>
        <w:t>ile de quo e della chiesa Capo Quarto di Santa Maria Paganica;</w:t>
      </w:r>
    </w:p>
    <w:p w:rsidR="00C27263" w:rsidRPr="00C27263" w:rsidRDefault="00C27263" w:rsidP="000D2FEB">
      <w:pPr>
        <w:pStyle w:val="Paragrafoelenco"/>
        <w:rPr>
          <w:rFonts w:ascii="Candara" w:hAnsi="Candara"/>
          <w:sz w:val="24"/>
          <w:szCs w:val="24"/>
        </w:rPr>
      </w:pPr>
    </w:p>
    <w:p w:rsidR="00AC4C07" w:rsidRPr="0065753A" w:rsidRDefault="00C27263" w:rsidP="000D2FEB">
      <w:pPr>
        <w:pStyle w:val="Paragrafoelenco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se</w:t>
      </w:r>
      <w:r w:rsidR="00FD379D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</w:t>
      </w:r>
      <w:r w:rsidR="00FD379D" w:rsidRPr="00FD379D">
        <w:rPr>
          <w:rFonts w:ascii="Candara" w:hAnsi="Candara"/>
          <w:sz w:val="24"/>
          <w:szCs w:val="24"/>
        </w:rPr>
        <w:t>sulla gestione del patrimonio immobiliare della Regione Abruzzo</w:t>
      </w:r>
      <w:r w:rsidR="00FD379D">
        <w:rPr>
          <w:rFonts w:ascii="Candara" w:hAnsi="Candara"/>
          <w:sz w:val="24"/>
          <w:szCs w:val="24"/>
        </w:rPr>
        <w:t>,</w:t>
      </w:r>
      <w:r w:rsidR="00FD379D">
        <w:rPr>
          <w:rFonts w:ascii="Candara" w:hAnsi="Candara"/>
          <w:b/>
          <w:sz w:val="28"/>
          <w:szCs w:val="28"/>
        </w:rPr>
        <w:t xml:space="preserve"> </w:t>
      </w:r>
      <w:r>
        <w:rPr>
          <w:rFonts w:ascii="Candara" w:hAnsi="Candara"/>
          <w:sz w:val="24"/>
          <w:szCs w:val="24"/>
        </w:rPr>
        <w:t xml:space="preserve">si vuole percorrere una strada di reale programmazione, concertazione e razionalizzazione finalizzata al risparmio economico e all’efficienza operativa dell’Ente, </w:t>
      </w:r>
      <w:r w:rsidR="00FF3628">
        <w:rPr>
          <w:rFonts w:ascii="Candara" w:hAnsi="Candara"/>
          <w:sz w:val="24"/>
          <w:szCs w:val="24"/>
        </w:rPr>
        <w:t>anche al fine di sottrarre</w:t>
      </w:r>
      <w:r>
        <w:rPr>
          <w:rFonts w:ascii="Candara" w:hAnsi="Candara"/>
          <w:sz w:val="24"/>
          <w:szCs w:val="24"/>
        </w:rPr>
        <w:t xml:space="preserve"> ogni scelta a pre</w:t>
      </w:r>
      <w:r w:rsidR="00FF3628">
        <w:rPr>
          <w:rFonts w:ascii="Candara" w:hAnsi="Candara"/>
          <w:sz w:val="24"/>
          <w:szCs w:val="24"/>
        </w:rPr>
        <w:t>ssioni campanilistiche o ad</w:t>
      </w:r>
      <w:r>
        <w:rPr>
          <w:rFonts w:ascii="Candara" w:hAnsi="Candara"/>
          <w:sz w:val="24"/>
          <w:szCs w:val="24"/>
        </w:rPr>
        <w:t xml:space="preserve"> i</w:t>
      </w:r>
      <w:r w:rsidR="0065753A">
        <w:rPr>
          <w:rFonts w:ascii="Candara" w:hAnsi="Candara"/>
          <w:sz w:val="24"/>
          <w:szCs w:val="24"/>
        </w:rPr>
        <w:t>nteressi immobiliare o di parte.</w:t>
      </w:r>
    </w:p>
    <w:p w:rsidR="00D6589E" w:rsidRDefault="00D6589E" w:rsidP="000D2FEB"/>
    <w:p w:rsidR="00B459D3" w:rsidRPr="00E57369" w:rsidRDefault="00AC4C07" w:rsidP="000D2FEB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L’Aquila, </w:t>
      </w:r>
      <w:bookmarkStart w:id="0" w:name="_GoBack"/>
      <w:bookmarkEnd w:id="0"/>
      <w:r w:rsidR="00674F1B">
        <w:rPr>
          <w:rFonts w:ascii="Candara" w:hAnsi="Candara"/>
          <w:sz w:val="24"/>
          <w:szCs w:val="24"/>
        </w:rPr>
        <w:t>10</w:t>
      </w:r>
      <w:r w:rsidR="001B0E02" w:rsidRPr="001B0E02">
        <w:rPr>
          <w:rFonts w:ascii="Candara" w:hAnsi="Candara"/>
          <w:sz w:val="24"/>
          <w:szCs w:val="24"/>
        </w:rPr>
        <w:t xml:space="preserve"> ottobre 2022</w:t>
      </w:r>
      <w:r w:rsidR="00E57369">
        <w:rPr>
          <w:rFonts w:ascii="Candara" w:hAnsi="Candara"/>
          <w:sz w:val="24"/>
          <w:szCs w:val="24"/>
        </w:rPr>
        <w:t xml:space="preserve"> </w:t>
      </w:r>
      <w:r w:rsidR="00E57369">
        <w:rPr>
          <w:rFonts w:ascii="Candara" w:hAnsi="Candara"/>
          <w:sz w:val="24"/>
          <w:szCs w:val="24"/>
        </w:rPr>
        <w:tab/>
      </w:r>
      <w:r w:rsidR="00E57369">
        <w:rPr>
          <w:rFonts w:ascii="Candara" w:hAnsi="Candara"/>
          <w:sz w:val="24"/>
          <w:szCs w:val="24"/>
        </w:rPr>
        <w:tab/>
      </w:r>
      <w:r w:rsidR="00E57369">
        <w:rPr>
          <w:rFonts w:ascii="Candara" w:hAnsi="Candara"/>
          <w:sz w:val="24"/>
          <w:szCs w:val="24"/>
        </w:rPr>
        <w:tab/>
      </w:r>
      <w:r w:rsidR="00E57369">
        <w:rPr>
          <w:rFonts w:ascii="Candara" w:hAnsi="Candara"/>
          <w:sz w:val="24"/>
          <w:szCs w:val="24"/>
        </w:rPr>
        <w:tab/>
      </w:r>
      <w:r w:rsidR="00E57369">
        <w:rPr>
          <w:rFonts w:ascii="Candara" w:hAnsi="Candara"/>
          <w:sz w:val="24"/>
          <w:szCs w:val="24"/>
        </w:rPr>
        <w:tab/>
      </w:r>
      <w:r w:rsidR="00E57369">
        <w:rPr>
          <w:rFonts w:ascii="Candara" w:hAnsi="Candara"/>
          <w:sz w:val="24"/>
          <w:szCs w:val="24"/>
        </w:rPr>
        <w:tab/>
      </w:r>
      <w:r w:rsidR="00E57369">
        <w:rPr>
          <w:rFonts w:ascii="Candara" w:hAnsi="Candara"/>
          <w:sz w:val="24"/>
          <w:szCs w:val="24"/>
        </w:rPr>
        <w:tab/>
        <w:t>Pierpaolo Pietrucci</w:t>
      </w:r>
    </w:p>
    <w:sectPr w:rsidR="00B459D3" w:rsidRPr="00E57369" w:rsidSect="00640D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20"/>
      <w:pgMar w:top="740" w:right="985" w:bottom="28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B5D" w:rsidRDefault="00284B5D" w:rsidP="00E02C28">
      <w:r>
        <w:separator/>
      </w:r>
    </w:p>
  </w:endnote>
  <w:endnote w:type="continuationSeparator" w:id="1">
    <w:p w:rsidR="00284B5D" w:rsidRDefault="00284B5D" w:rsidP="00E02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28" w:rsidRDefault="00E02C2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28" w:rsidRDefault="00E02C28" w:rsidP="00E02C28">
    <w:pPr>
      <w:pStyle w:val="Corpodeltesto"/>
      <w:spacing w:before="3"/>
      <w:rPr>
        <w:rFonts w:ascii="Calibri"/>
        <w:b/>
        <w:sz w:val="15"/>
      </w:rPr>
    </w:pPr>
  </w:p>
  <w:p w:rsidR="00E02C28" w:rsidRDefault="00E02C28" w:rsidP="00E02C28">
    <w:pPr>
      <w:pStyle w:val="Corpodeltesto"/>
      <w:spacing w:before="3"/>
      <w:jc w:val="center"/>
      <w:rPr>
        <w:rFonts w:ascii="Calibri"/>
        <w:b/>
        <w:sz w:val="15"/>
      </w:rPr>
    </w:pPr>
    <w:r>
      <w:rPr>
        <w:rFonts w:ascii="Calibri"/>
        <w:b/>
        <w:noProof/>
        <w:sz w:val="15"/>
        <w:lang w:bidi="ar-SA"/>
      </w:rPr>
      <w:drawing>
        <wp:inline distT="0" distB="0" distL="0" distR="0">
          <wp:extent cx="346710" cy="464747"/>
          <wp:effectExtent l="19050" t="0" r="0" b="0"/>
          <wp:docPr id="3" name="Immagine 1" descr="C:\Users\pierpaolo.pietrucci\Desktop\logo consigl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erpaolo.pietrucci\Desktop\logo consigli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72" cy="46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C28" w:rsidRDefault="00E02C28" w:rsidP="00E02C28">
    <w:pPr>
      <w:pStyle w:val="Corpodeltesto"/>
      <w:tabs>
        <w:tab w:val="left" w:pos="3281"/>
      </w:tabs>
      <w:spacing w:before="3"/>
      <w:jc w:val="center"/>
      <w:rPr>
        <w:rFonts w:ascii="Calibri"/>
        <w:b/>
        <w:sz w:val="15"/>
      </w:rPr>
    </w:pPr>
    <w:r>
      <w:rPr>
        <w:rFonts w:ascii="Calibri"/>
        <w:b/>
        <w:sz w:val="15"/>
      </w:rPr>
      <w:softHyphen/>
    </w:r>
    <w:r>
      <w:rPr>
        <w:rFonts w:ascii="Calibri"/>
        <w:b/>
        <w:sz w:val="15"/>
      </w:rPr>
      <w:softHyphen/>
    </w:r>
    <w:r>
      <w:rPr>
        <w:rFonts w:ascii="Calibri"/>
        <w:b/>
        <w:sz w:val="15"/>
      </w:rPr>
      <w:softHyphen/>
    </w:r>
    <w:r>
      <w:rPr>
        <w:rFonts w:ascii="Calibri"/>
        <w:b/>
        <w:sz w:val="15"/>
      </w:rPr>
      <w:softHyphen/>
    </w:r>
    <w:r>
      <w:rPr>
        <w:rFonts w:ascii="Calibri"/>
        <w:b/>
        <w:sz w:val="15"/>
      </w:rPr>
      <w:softHyphen/>
    </w:r>
    <w:r>
      <w:rPr>
        <w:rFonts w:ascii="Calibri"/>
        <w:b/>
        <w:sz w:val="15"/>
      </w:rPr>
      <w:softHyphen/>
    </w:r>
    <w:r>
      <w:rPr>
        <w:rFonts w:ascii="Calibri"/>
        <w:b/>
        <w:sz w:val="15"/>
      </w:rPr>
      <w:softHyphen/>
    </w:r>
    <w:r>
      <w:rPr>
        <w:rFonts w:ascii="Calibri"/>
        <w:b/>
        <w:sz w:val="15"/>
      </w:rPr>
      <w:softHyphen/>
    </w:r>
  </w:p>
  <w:p w:rsidR="00E02C28" w:rsidRPr="00E02C28" w:rsidRDefault="00E02C28" w:rsidP="00E02C28">
    <w:pPr>
      <w:pStyle w:val="Corpodeltesto"/>
      <w:spacing w:before="82"/>
      <w:ind w:left="1893" w:right="1887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Via Michele J</w:t>
    </w:r>
    <w:r w:rsidRPr="00E02C28">
      <w:rPr>
        <w:rFonts w:asciiTheme="minorHAnsi" w:hAnsiTheme="minorHAnsi" w:cstheme="minorHAnsi"/>
        <w:sz w:val="20"/>
        <w:szCs w:val="20"/>
      </w:rPr>
      <w:t xml:space="preserve">acobucci, n. 4 - 67100 L’Aquila </w:t>
    </w:r>
  </w:p>
  <w:p w:rsidR="00E02C28" w:rsidRPr="00E02C28" w:rsidRDefault="00E02C28" w:rsidP="00E02C28">
    <w:pPr>
      <w:pStyle w:val="Corpodeltesto"/>
      <w:spacing w:before="82"/>
      <w:ind w:left="1893" w:right="1887"/>
      <w:jc w:val="center"/>
      <w:rPr>
        <w:rFonts w:asciiTheme="minorHAnsi" w:hAnsiTheme="minorHAnsi" w:cstheme="minorHAnsi"/>
        <w:sz w:val="20"/>
        <w:szCs w:val="20"/>
      </w:rPr>
    </w:pPr>
    <w:r w:rsidRPr="00E02C28">
      <w:rPr>
        <w:rFonts w:asciiTheme="minorHAnsi" w:hAnsiTheme="minorHAnsi" w:cstheme="minorHAnsi"/>
        <w:sz w:val="20"/>
        <w:szCs w:val="20"/>
      </w:rPr>
      <w:t xml:space="preserve"> Tel. 0862.644405 – 644415-</w:t>
    </w:r>
    <w:r>
      <w:rPr>
        <w:rFonts w:asciiTheme="minorHAnsi" w:hAnsiTheme="minorHAnsi" w:cstheme="minorHAnsi"/>
        <w:sz w:val="20"/>
        <w:szCs w:val="20"/>
      </w:rPr>
      <w:t>644474</w:t>
    </w:r>
  </w:p>
  <w:p w:rsidR="00E02C28" w:rsidRDefault="00E02C28">
    <w:pPr>
      <w:pStyle w:val="Pidipagina"/>
    </w:pPr>
  </w:p>
  <w:p w:rsidR="00E02C28" w:rsidRDefault="00E02C2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28" w:rsidRDefault="00E02C2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B5D" w:rsidRDefault="00284B5D" w:rsidP="00E02C28">
      <w:r>
        <w:separator/>
      </w:r>
    </w:p>
  </w:footnote>
  <w:footnote w:type="continuationSeparator" w:id="1">
    <w:p w:rsidR="00284B5D" w:rsidRDefault="00284B5D" w:rsidP="00E02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28" w:rsidRDefault="00E02C2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28" w:rsidRDefault="00E02C28" w:rsidP="00E02C28">
    <w:pPr>
      <w:pStyle w:val="Intestazione"/>
      <w:jc w:val="center"/>
    </w:pPr>
  </w:p>
  <w:p w:rsidR="00E02C28" w:rsidRDefault="00E02C28" w:rsidP="00E02C28">
    <w:pPr>
      <w:pStyle w:val="Intestazione"/>
      <w:jc w:val="center"/>
    </w:pPr>
    <w:r w:rsidRPr="00E02C28">
      <w:rPr>
        <w:noProof/>
        <w:lang w:bidi="ar-SA"/>
      </w:rPr>
      <w:drawing>
        <wp:inline distT="0" distB="0" distL="0" distR="0">
          <wp:extent cx="497784" cy="782965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3591" cy="792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2C28" w:rsidRDefault="00E02C28" w:rsidP="00E02C28">
    <w:pPr>
      <w:pStyle w:val="Intestazione"/>
      <w:jc w:val="center"/>
    </w:pPr>
  </w:p>
  <w:p w:rsidR="00E02C28" w:rsidRPr="00E02C28" w:rsidRDefault="00E02C28" w:rsidP="00E02C28">
    <w:pPr>
      <w:pStyle w:val="Intestazione"/>
      <w:jc w:val="center"/>
      <w:rPr>
        <w:rFonts w:asciiTheme="minorHAnsi" w:hAnsiTheme="minorHAnsi" w:cstheme="minorHAnsi"/>
      </w:rPr>
    </w:pPr>
    <w:r w:rsidRPr="00E02C28">
      <w:rPr>
        <w:rFonts w:asciiTheme="minorHAnsi" w:hAnsiTheme="minorHAnsi" w:cstheme="minorHAnsi"/>
      </w:rPr>
      <w:t>Consiglio Regionale</w:t>
    </w:r>
  </w:p>
  <w:p w:rsidR="00E02C28" w:rsidRPr="00E02C28" w:rsidRDefault="00E02C28" w:rsidP="00E02C28">
    <w:pPr>
      <w:pStyle w:val="Intestazione"/>
      <w:jc w:val="center"/>
      <w:rPr>
        <w:rFonts w:asciiTheme="minorHAnsi" w:hAnsiTheme="minorHAnsi" w:cstheme="minorHAnsi"/>
      </w:rPr>
    </w:pPr>
    <w:r w:rsidRPr="00E02C28">
      <w:rPr>
        <w:rFonts w:asciiTheme="minorHAnsi" w:hAnsiTheme="minorHAnsi" w:cstheme="minorHAnsi"/>
      </w:rPr>
      <w:t>XI Legislatura</w:t>
    </w:r>
  </w:p>
  <w:p w:rsidR="00E02C28" w:rsidRPr="00E02C28" w:rsidRDefault="00E02C28" w:rsidP="00E02C28">
    <w:pPr>
      <w:pStyle w:val="Intestazione"/>
      <w:jc w:val="center"/>
      <w:rPr>
        <w:rFonts w:asciiTheme="minorHAnsi" w:hAnsiTheme="minorHAnsi" w:cstheme="minorHAnsi"/>
      </w:rPr>
    </w:pPr>
    <w:r w:rsidRPr="00E02C28">
      <w:rPr>
        <w:rFonts w:asciiTheme="minorHAnsi" w:hAnsiTheme="minorHAnsi" w:cstheme="minorHAnsi"/>
      </w:rPr>
      <w:t xml:space="preserve">Il consigliere </w:t>
    </w:r>
    <w:r w:rsidRPr="00E02C28">
      <w:rPr>
        <w:rFonts w:asciiTheme="minorHAnsi" w:hAnsiTheme="minorHAnsi" w:cstheme="minorHAnsi"/>
        <w:b/>
      </w:rPr>
      <w:t>Pierpaolo Pietrucci</w:t>
    </w:r>
  </w:p>
  <w:p w:rsidR="00E02C28" w:rsidRDefault="00E02C2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28" w:rsidRDefault="00E02C2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75324"/>
    <w:multiLevelType w:val="hybridMultilevel"/>
    <w:tmpl w:val="8324A0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36057"/>
    <w:multiLevelType w:val="hybridMultilevel"/>
    <w:tmpl w:val="66D6B3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014C1"/>
    <w:rsid w:val="00014850"/>
    <w:rsid w:val="0002383F"/>
    <w:rsid w:val="00061B60"/>
    <w:rsid w:val="000B3C8D"/>
    <w:rsid w:val="000D2FEB"/>
    <w:rsid w:val="000D352B"/>
    <w:rsid w:val="000D510F"/>
    <w:rsid w:val="001B0E02"/>
    <w:rsid w:val="00211314"/>
    <w:rsid w:val="00284B5D"/>
    <w:rsid w:val="002B6541"/>
    <w:rsid w:val="002E0881"/>
    <w:rsid w:val="002F3703"/>
    <w:rsid w:val="003035A7"/>
    <w:rsid w:val="00326269"/>
    <w:rsid w:val="00393DF8"/>
    <w:rsid w:val="003E11B2"/>
    <w:rsid w:val="00441CFF"/>
    <w:rsid w:val="00442303"/>
    <w:rsid w:val="0044623C"/>
    <w:rsid w:val="004B352C"/>
    <w:rsid w:val="004C6003"/>
    <w:rsid w:val="00512039"/>
    <w:rsid w:val="0055055D"/>
    <w:rsid w:val="005A20DA"/>
    <w:rsid w:val="006046F2"/>
    <w:rsid w:val="00640DFE"/>
    <w:rsid w:val="0065753A"/>
    <w:rsid w:val="00674F1B"/>
    <w:rsid w:val="006832C7"/>
    <w:rsid w:val="006857A8"/>
    <w:rsid w:val="006B168C"/>
    <w:rsid w:val="006F0A9F"/>
    <w:rsid w:val="007116DE"/>
    <w:rsid w:val="00740BB2"/>
    <w:rsid w:val="0077413E"/>
    <w:rsid w:val="007B3417"/>
    <w:rsid w:val="007B3DCF"/>
    <w:rsid w:val="00842E08"/>
    <w:rsid w:val="00843847"/>
    <w:rsid w:val="00846B78"/>
    <w:rsid w:val="008970C8"/>
    <w:rsid w:val="008F451F"/>
    <w:rsid w:val="009014C1"/>
    <w:rsid w:val="009035F5"/>
    <w:rsid w:val="00961884"/>
    <w:rsid w:val="009D0AA1"/>
    <w:rsid w:val="00A1621D"/>
    <w:rsid w:val="00A20BB8"/>
    <w:rsid w:val="00A33DD2"/>
    <w:rsid w:val="00A52E42"/>
    <w:rsid w:val="00A90EFC"/>
    <w:rsid w:val="00A929D8"/>
    <w:rsid w:val="00AC4C07"/>
    <w:rsid w:val="00B459D3"/>
    <w:rsid w:val="00B61CA0"/>
    <w:rsid w:val="00B9739F"/>
    <w:rsid w:val="00BC543A"/>
    <w:rsid w:val="00BD6B5C"/>
    <w:rsid w:val="00BF1438"/>
    <w:rsid w:val="00C27263"/>
    <w:rsid w:val="00C41397"/>
    <w:rsid w:val="00C42964"/>
    <w:rsid w:val="00C64A0B"/>
    <w:rsid w:val="00C72D4A"/>
    <w:rsid w:val="00C97FB1"/>
    <w:rsid w:val="00CA192D"/>
    <w:rsid w:val="00CA7030"/>
    <w:rsid w:val="00CD0E46"/>
    <w:rsid w:val="00CD4C0D"/>
    <w:rsid w:val="00D6589E"/>
    <w:rsid w:val="00D85F10"/>
    <w:rsid w:val="00DA7F57"/>
    <w:rsid w:val="00DC56CE"/>
    <w:rsid w:val="00E02C28"/>
    <w:rsid w:val="00E12E85"/>
    <w:rsid w:val="00E57369"/>
    <w:rsid w:val="00E71AEE"/>
    <w:rsid w:val="00E80645"/>
    <w:rsid w:val="00E908CE"/>
    <w:rsid w:val="00E95C04"/>
    <w:rsid w:val="00EA0C94"/>
    <w:rsid w:val="00F106C8"/>
    <w:rsid w:val="00F13B69"/>
    <w:rsid w:val="00F42364"/>
    <w:rsid w:val="00F51F60"/>
    <w:rsid w:val="00FB63B8"/>
    <w:rsid w:val="00FD2949"/>
    <w:rsid w:val="00FD379D"/>
    <w:rsid w:val="00FE29EF"/>
    <w:rsid w:val="00FF0F36"/>
    <w:rsid w:val="00FF3628"/>
    <w:rsid w:val="00FF4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014C1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14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014C1"/>
    <w:rPr>
      <w:i/>
      <w:sz w:val="18"/>
      <w:szCs w:val="18"/>
    </w:rPr>
  </w:style>
  <w:style w:type="paragraph" w:styleId="Paragrafoelenco">
    <w:name w:val="List Paragraph"/>
    <w:basedOn w:val="Normale"/>
    <w:uiPriority w:val="1"/>
    <w:qFormat/>
    <w:rsid w:val="009014C1"/>
  </w:style>
  <w:style w:type="paragraph" w:customStyle="1" w:styleId="TableParagraph">
    <w:name w:val="Table Paragraph"/>
    <w:basedOn w:val="Normale"/>
    <w:uiPriority w:val="1"/>
    <w:qFormat/>
    <w:rsid w:val="009014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C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CA0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customStyle="1" w:styleId="xmsonormal">
    <w:name w:val="x_msonormal"/>
    <w:basedOn w:val="Normale"/>
    <w:rsid w:val="00B61CA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02C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C28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2C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C28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96188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96188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97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7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160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2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2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9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30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07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marsilio@regione.abruzz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uido.liris@regione.abruzzo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D8FD8-EA5C-4D46-B08D-B43E6960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Fulvio ANGELINI</dc:creator>
  <cp:lastModifiedBy>Giustino</cp:lastModifiedBy>
  <cp:revision>2</cp:revision>
  <cp:lastPrinted>2022-10-10T09:26:00Z</cp:lastPrinted>
  <dcterms:created xsi:type="dcterms:W3CDTF">2022-10-10T06:14:00Z</dcterms:created>
  <dcterms:modified xsi:type="dcterms:W3CDTF">2022-10-10T06:14:00Z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LastSaved">
    <vt:filetime>2020-05-05T00:00:00Z</vt:filetime>
  </property>
</Properties>
</file>